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17Csp/52/2024 z 18. 2. 2025</w:t>
      </w:r>
    </w:p>
    <w:p>
      <w:r>
        <w:t>Uznesenie Okresného súdu Poprad z 18. februára 2025, sp. zn. 17Csp/52/2024, ECLI:SK:OSPP:2025:8724203997.2</w:t>
      </w:r>
    </w:p>
    <w:p>
      <w:r>
        <w:t>Súd: Okresný súd Poprad</w:t>
      </w:r>
    </w:p>
    <w:p>
      <w:r>
        <w:t>Spisová značka: 17Csp/52/2024</w:t>
      </w:r>
    </w:p>
    <w:p>
      <w:r>
        <w:t>ECLI: ECLI:SK:OSPP:2025:8724203997.2</w:t>
      </w:r>
    </w:p>
    <w:p>
      <w:r>
        <w:t>Dátum vydania: 18.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17Csp/52/2024 8724203997 18. 02. 2025 JUDr. Markéta Marečková ECLI:SK:OSPP:2025:8724203997.2</w:t>
      </w:r>
    </w:p>
    <w:p>
      <w:r>
        <w:t>Uznesenie Okresný súd Poprad v právnej veci žalobcu M.B.A. Consult Investments s.r.o., so sídlom Boženy Němcovej 1080/13, 977 01 Brezno, IČO: 55 414 656, právne zastúpený Advokátska kancelária Galadík s. r. o., so sídlom Nám. Štefana Moysesa 45/17A, 974 01 Banská Bystrica, IČO: 54 691 419, proti žalovanej A. B., nar. XX.XX.XXXX, bytom C. XXX/XXX, XXX XX D. E., právne zastúpená Advokátska kancelária JUDr. Peter Rybár, s.r.o., so sídlom Kuzmányho 29, 040 01 Košice, IČO: 47 234 466, o zaplatenie 18.065,78 eur s prísl., takto rozhodol: I. Konanie z a s t a v u j e. II. P r i z n á v a žalovanej voči žalobcovi náhradu trov konania v plnom rozsahu, o výške ktorých rozhodne súd uznesením po právoplatnosti tohto uznesenia. odôvodnenie: 1. Žalobca žalobným návrhom doručeným súdu 27.09.2024 žiadal, aby súd zaviazal žalovanú na zaplatenie sumy 18.065,78 eur s 9,25%-ným p. a. úrokom z omeškania zo sumy 19.065,78 eur od 13.09.2023 do 03.05.2024, zo sumy 18.365,78 eur od 04.05.2024 do 09.05.2024, zo sumy 18.065,78 eur od 10.05.2024 do zaplatenia a na náhradu trov konania. 2. Pred otvorením pojednávania žalobca zobral žalobu späť vzhľadom na vyslovený predbežný právny názor súdu. 3. Podľa § 144 zákona 160/2015 Z.z. Civilný sporový poriadok, žalobca môže vziať žalobu späť. 4. Podľa § 145 ods. 1 zákona 160/2015 Z.z. Civilný sporový poriadok, ak je žaloba vzatá späť celkom, súd konanie zastaví. 5. Na základe uvedených skutočností a citovanej právnej úpravy súd rozhodol tak, ako je uvedené vo výrokovej časti uznesenia. 6. O trovách konania súd rozhodol podľa § 256 Civilného sporového poriadku. Súd priznal náhradu trov konania žalovanej voči žalobcovi v plnom rozsahu, keď žalobca procesne zavinil zastavenie konania, pretože žalobu zobral späť bez ohľadu na správanie sa žalovanej po podaní žaloby. O výške trov konania súd rozhodne uznesením po právoplatnosti tohto uznesenia. Poučenie: Proti tomuto uzneseniu je prípustné odvolanie do 15 dní odo dňa doručenia uznesenia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https://www.kauzis.sk/judikatura/r/ECLI:SK:OSPP:2025:8724203997.2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