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23Csp/107/2024 z 25. 3. 2025</w:t>
      </w:r>
    </w:p>
    <w:p>
      <w:r>
        <w:t>Uznesenie Okresného súdu Poprad z 25. marca 2025, sp. zn. 23Csp/107/2024, ECLI:SK:OSPP:2025:8724205193.3</w:t>
      </w:r>
    </w:p>
    <w:p>
      <w:r>
        <w:t>Súd: Okresný súd Poprad</w:t>
      </w:r>
    </w:p>
    <w:p>
      <w:r>
        <w:t>Spisová značka: 23Csp/107/2024</w:t>
      </w:r>
    </w:p>
    <w:p>
      <w:r>
        <w:t>ECLI: ECLI:SK:OSPP:2025:8724205193.3</w:t>
      </w:r>
    </w:p>
    <w:p>
      <w:r>
        <w:t>Dátum vydania: 25. 3. 2025</w:t>
      </w:r>
    </w:p>
    <w:p>
      <w:r>
        <w:t>Forma: Uznesenie</w:t>
      </w:r>
    </w:p>
    <w:p>
      <w:pPr>
        <w:pStyle w:val="Heading2"/>
      </w:pPr>
      <w:r>
        <w:t>Text rozhodnutia</w:t>
      </w:r>
    </w:p>
    <w:p>
      <w:r>
        <w:t>Súd: Spisová značka: Identifikačné číslo súdneho spisu: Dátum vydania rozhodnutia: Meno a priezvisko sudcu, VSÚ: ECLI:</w:t>
      </w:r>
    </w:p>
    <w:p>
      <w:r>
        <w:t>Okresný súd Poprad 23Csp/107/2024 8724205193 25. 03. 2025 JUDr. Juraj Šteffel ECLI:SK:OSPP:2025:8724205193.3</w:t>
      </w:r>
    </w:p>
    <w:p>
      <w:r>
        <w:t>Uznesenie Okresný súd Poprad v spore žalobcu: MINIHOTOVOST, SE, so sídlom náměstí T. G. Masaryka 2392/17, 690 02 Břeclav, Česká republika, IČO: 043 55 211, právne zastúpeného: JUDr. Katarína Hegedüšová, advokátka so sídlom Majerníkova 3/A, 841 05 Bratislava - mestská časť Dúbravka, proti žalovanému: A. B., nar. XX.XX.XXXX, bytom C. XXX/XXX, XXX XX D., o zaplatenie 350 eur s prísl., takto rozhodol: I. Konanie s a z a s t a v u j e. II. Žalobca n e m á n á r o k na náhradu trov konania. odôvodnenie: 1. Žalobou z 11.12.2024 sa žalobca na žalovanom domáhal zaplatenia sumy vo výške 350 eur s príslušenstvom a náhrady trov konania. 2. 24.03.2025 vzal žalobca žalobu späť v celom rozsahu z dôvodu úhrady dlžnej sumy žalovaným. Žalovaný 23.03.2025 uhradil uplatnený nárok žalobcu v celom rozsahu a zároveň uhradil i trovy konania. 3. Podľa § 144 zákona č. 160/2015 Z. z. Civilný sporový poriadok v znení neskorších predpisov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k tomu, že k späťvzatiu žaloby žalobcom došlo skôr, než sa s poukazom na ust. § 146 ods. 1 druhá veta CSP začalo predbežné prejednanie sporu alebo pojednávanie, súd nemá povinnosť skúmať súhlas žalovaného so späťvzatím žaloby. 7. Podľa § 262 ods. 1 CSP o nároku na náhradu trov konania rozhodne aj bez návrhu súd v rozhodnutí, ktorým sa konanie končí. 8. Podľa § 256 ods. 1 CSP ak strana procesne zavinila zastavenie konania, súd prizná náhradu trov konania protistrane. 9. Podľa § 257 CSP výnimočne súd neprizná náhradu trov konania, ak existujú dôvody hodné osobitného zreteľa.</w:t>
      </w:r>
    </w:p>
    <w:p>
      <w:r>
        <w:t>10. Späťvzatie žaloby je zásadne chápané ako procesné zavinenie žalobcu na zastavení konania z dôvodu, že práve v dôsledku tohto procesného úkonu strany je konanie zastavené. Súd však vždy musí skúmať aj to, čo žalobcu viedlo k späťvzatiu žaloby. O zavinení strany treba uvažovať z hľadiska procesného a posudzovať ho podľa procesného výsledku, pričom zodpovednosť súd skúma na oboch procesných stranách. Ak bola dôvodne podaná žaloba vzatá späť len pre správanie žalovaného, ktorý sa po podaní žaloby v plnom rozsahu zachoval v intenciách žalobného nároku, vtedy nesie zodpovednosť na zastavení konania žalovaný. Ak však vezme žalobca v priebehu konania žalobu späť bez toho, aby žalovaný jeho nárok uspokojil, ide o procesné zavinenie na strane žalobcu. 11. Keďže k zastaveniu konania došlo z dôvodu, že žalovaný uhradil dlžnú sumu po podaní žaloby, možno tak práve žalovanému pričítať zavinenie na zastavení konania. Keďže žalobca vo svojom späťvzatí uviedol, že žalovaný uhradil i vzniknuté trovy konania, súd rozhodol tak ako je uvedené vo výroku II. tohto uznesenia, teda žalobcovi nepriznal nárok na náhradu trov konania. Poučenie: Proti tomuto uzneseniu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398 CSP žaloba na obnovu konania je prípustná aj proti právoplatnému uzneseniu, ktorým bol schválený zmier, ak možno dôvody obnovy vzťahovať aj na predpoklady, za ktorých sa zmier schvaľoval.</w:t>
      </w:r>
    </w:p>
    <w:p>
      <w:r>
        <w:t>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https://www.kauzis.sk/judikatura/r/ECLI:SK:OSPP:2025:8724205193.3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