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8T/11/2025 z 4. 3. 2025</w:t>
      </w:r>
    </w:p>
    <w:p>
      <w:r>
        <w:t>Trestný rozkaz Okresného súdu Poprad z 4. marca 2025, sp. zn. 8T/11/2025, ECLI:SK:OSPP:2025:8725010175.2</w:t>
      </w:r>
    </w:p>
    <w:p>
      <w:r>
        <w:t>Súd: Okresný súd Poprad</w:t>
      </w:r>
    </w:p>
    <w:p>
      <w:r>
        <w:t>Spisová značka: 8T/11/2025</w:t>
      </w:r>
    </w:p>
    <w:p>
      <w:r>
        <w:t>ECLI: ECLI:SK:OSPP:2025:8725010175.2</w:t>
      </w:r>
    </w:p>
    <w:p>
      <w:r>
        <w:t>Dátum vydania: 4. 3.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8T/11/2025 8725010175 04. 03. 2025 JUDr. Richard Bureš ECLI:SK:OSPP:2025:8725010175.2</w:t>
      </w:r>
    </w:p>
    <w:p>
      <w:r>
        <w:t>TRESTNÝ ROZKAZ V MENE SLOVENSKEJ REPUBLIKY Okresný súd Poprad, samosudca JUDr. Richard Bureš, vydáva podľa § 353 ods. 1 Trestného poriadku v spojení s § 241 ods. 1 písm. j) Trestného poriadku trestnýrozkaz: rozhodol: Obvinený A. B., nar. XX.XX.XXXX v A., trvale bytom A., t. č. vo väzbe v ÚVV a ÚVTOS Prešov od 6.9.2024, je vinný, že obvinený A. B. dňa 05.09.2024 v čase okolo 23.20 hod. vošiel cez neuzamknuté vchodové dvere do obytného domu Nové Solisko v Poprade na ulici Hviezdoslavovej č. 4052/59, kde následne vyšiel schodmi na prvé podlažie do vestibulu, pristúpil k vľavo nachádzajúcim sa uzamknutým dverám, pri ktorých zo steny strhol vpravo nachádzajúcu sa ceduľu s názvom CLEVER SOFT, s.r.o., čím nedošlo k jej poškodeniu a pre spoločnosť CLEVER SOFT s.r.o. nevznikla žiadna škoda, následne zišiel do suterénu k dverám smerujúcim k priestoru spoločnej garáže, kde sa nachádzajú parkovacie miesta pre motorové vozidla, pričom vošiel cez neuzamknuté dvere z vonkajšej strany opatrené kľučkou a z priestoru garáže opatrené guľou, pričom po vstupe do tohto priestoru následne nezisteným spôsobom poškodil - na osobnom motorovom vozidle zn. Škoda Karoq, ev. č. A., modrej pastelovej metalízy, vlastníkom ktorého je C. D. B. z A. zadnú tabuľku s evidenčným číslom spolu s plastovou podložkou a tiež poškriabal B stĺpik na strane vodičových dverí, - na osobnom motorovom vozidle zn. Kia Rio, ev. č. E., červenej farby, vlastníkom ktorého je spol. Kúpele Štós, a.s. so sídlom Štós 235, ICO: 31714463 zadný stierač okna, - na osobnom motorovom vozidlo značky Opel Meriva, ev. č.: A., bielej farby, vlastníkom ktorého je B. F. z Popradu prednú plastovú mriežku pod znakom, kde nezisteným spôsobom vytvoril škrabance na prednej kapote vozidla a zároveň poškodil predné spätné zrkadlo na strane vodiča, - na osobnom motorovom vozidle zn. Citroen DS3, ev. č.: A., červenej metalízy vlastníkom ktorého je G. A. H., komerčný právnik, so sídlom Karpatská 3256/15, Poprad, IČO: 17150663, poškodil zadný stierač okna, - na osobnom motorovom vozidle zn. Mercedes Benz GLC, ev. č.: A., striebornej svetlej metalízy vlastníkom ktorého je spol. Signum, a.s. A., I. XXXX/XX, A., IČO: 00690163, predný pravý stierač čelného skla, kde následne v priestore garáže obvinený zotrval do doby okolo 06.00 hod. dňa 6.9.2024 do momentu, kedy do priestoru garáže vstúpil obyvateľ obytného domu a takto sa A. B. podarilo z miesta odísť, čím takto poškodením vozidiel spôsobil celkovú škodu vo výške 810,- €, teda</w:t>
      </w:r>
    </w:p>
    <w:p>
      <w:r>
        <w:t>poškodil cudziu vec a spôsobil tak na cudzom majetku malú škodu a čin spáchal závažnejším spôsobom konania – na viacerých osobách, čím spáchal prečin poškodzovania cudzej veci podľa § 245 ods. 1, ods. 3 písm. c) Trestného zákona s poukazom na § 138 písm. j) Trestného zákona a za to mu u k l a d á : Podľa § 245 ods. 3 Trestného zákona s použitím § 36 písm. l) Trestného zákona, § 37 písm. m) Trestného zákona a § 38 ods. 2 Trestného zákona trest odňatia slobody v trvaní 2 (dvoch) rokov. Podľa § 49 ods. 1 písm. a) Trestného zákon výkon trestu podmienečne odkladá a podľa § 50 ods. 1 Trestného zákona určuje skúšobnú dobu v trvaní 2 (dvoch) rokov. Podľa § 288 ods. 1 Trestného poriadku poškodených G. A. H., nar. XX.XX.XXXX, bytom A., I. XXXX/ XX, G. G. I., nar. XX.X.XXXX, bytom A., I. XXXX/XX, adresa na doručovanie písomností: A., I. XXXX/ XX, J. B. F., nar. XX.XX.XXXX, bytom A., I. XXXX/XX, H. H. J., nar. X.X.XXXX, bytom A., I. XXXX/XX a Allianz – Slovenská poisťovňa, a. s., Pribinova 19, 811 09 Bratislava, IČO: 00151700 s nárokmi na náhradu škody o d k a z u j e na civilný proces. poškodil cudziu vec a spôsobil tak na cudzom majetku malú škodu a čin spáchal závažnejším spôsobom konania – na viacerých osobách, Poučenie: Trestný rozkaz má povahu odsudzujúceho rozsudku. Obvinený a osoby, ktoré sú oprávnené podať v jeho prospech odvolanie, ako aj prokurátor,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Ak proti trestnému rozkazu podá oprávnená osoba v lehote odpor, samosudca nariadi vo veci hlavné pojednávanie.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Trestný rozkaz sa stane právoplatným, aj vykonateľným, ak - odpor nebol podaný, uplynutím lehoty na podanie odporu, - odpor bol vzatý späť, dňom jeho späťvzatia.</w:t>
      </w:r>
    </w:p>
    <w:p/>
    <w:p>
      <w:r>
        <w:t>Zdroj: KAUZIS.SK – https://www.kauzis.sk/judikatura/r/ECLI:SK:OSPP:2025:8725010175.2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