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0T/17/2025 z 17. 4. 2025</w:t>
      </w:r>
    </w:p>
    <w:p>
      <w:r>
        <w:t>Opravné uznesenie Okresného súdu Poprad z 17. apríla 2025, sp. zn. 0T/17/2025, ECLI:SK:OSPP:2025:8725010322.2</w:t>
      </w:r>
    </w:p>
    <w:p>
      <w:r>
        <w:t>Súd: Okresný súd Poprad</w:t>
      </w:r>
    </w:p>
    <w:p>
      <w:r>
        <w:t>Spisová značka: 0T/17/2025</w:t>
      </w:r>
    </w:p>
    <w:p>
      <w:r>
        <w:t>ECLI: ECLI:SK:OSPP:2025:8725010322.2</w:t>
      </w:r>
    </w:p>
    <w:p>
      <w:r>
        <w:t>Dátum vydania: 17. 4. 2025</w:t>
      </w:r>
    </w:p>
    <w:p>
      <w:r>
        <w:t>Forma: Opravné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0T/17/2025 8725010322 17. 04. 2025 JUDr. Pavol Roth ECLI:SK:OSPP:2025:8725010322.2</w:t>
      </w:r>
    </w:p>
    <w:p>
      <w:r>
        <w:t>Opravné uznesenie Okresný súd Poprad, samosudca JUDr. Pavol Roth, v trestnej veci obvineného A. B., C. D., nar. XX.X.XXXX v Poprade, trvale bytom E. XXXX/X, F., pre prečin ohrozenia pod vplyvom návykovej látky podľa § 289 ods. 1 Trestného zákona, o oprave pisárskych chýb a zrejmých nesprávností, takto rozhodol: Podľa § 174 ods. 1 Trestného poriadku s použitím § 357 Trestného poriadku o p r a v u j e pisárskej chyby v písomnom vyhotovení trestného rozkazu Okresného súdu Poprad č.k.: 0T/17/2025-92 zo dňa 4.4.2025 tak, že namiesto nesprávne uvedeného dátumu narodenia obvineného dňa XX.X.XXXX má byť správne uvedený dátum „XX.X.XXXX“. odôvodnenie: Citovaným trestným rozkazom tunajšieho súdu obvinený A. B. bol uznaný vinným z trestnej činnosti, pre ktorú na neho prokurátor Okresnej prokuratúry Poprad podal obžalobu 2 Pv 141/25 zo dňa 3.4.2025, za ktorú trestnú činnosť mu bol uložený trest odňatia slobody vo výmere 6 mesiacov so zaradením výkonu do ústavu na výkon trestu odňatia slobody so stredným stupňom stráženia a trest zákazu činnosti viesť všetky druhy motorových vozidiel na doživotie. Po vyhotovení a expedovaní trestného rozkazu súd zistil, že jeho písomné vyhotovenie obsahuje pisársku chybu súvisiacu so skutočnosťou, že pri vyhotovovaní trestného rozkazu došlo k nesprávnemu uvedeniu dátumu narodenia obvineného, keď namiesto správne uvedeného dátumu XX.X.XXXX bolo uvedené XX.X.XXXX. Podľa § 174 ods. 1 Trestného poriadku (v nadväznosti na § 357 Trestného poriadku), predseda senátu môže osobitným uznesením kedykoľvek opraviť pisárske chyby a iné zrejmé nesprávnosti, ku ktorým došlo pri vyhotovení trestného rozkazu a v jeho rovnopisoch tak, aby vyhotovenie bolo v úplnej zhode s obsahom trestného rozkazu, ako bol vyhlásený. Opravu môže nariadiť aj súd vyššieho stupňa. Podľa § 175 Tr. poriadku (v nadväznosti na § 357 Trestného poriadku), ak sa oprava vyhotovenia trestného rozkazu alebo oprava rovnopisu trestného rozkazu podstatne dotkla obsahu niektorého z výrokov trestného rozkazu, plynie prokurátorovi a osobe priamo dotknutej opraveným výrokom lehota na podanie odporu od doručenia rovnopisu uznesenia o oprave a ak bola proti uzneseniu o oprave podaná sťažnosť od doručenia rozhodnutia o sťažnosti. O tom treba osobu výrokom priamo dotknutú poučiť. Vzhľadom na vzniknutú nesprávnosť potom súd v súlade s citovaným ustanovením procesného predpisu rozhodol o oprave tak, ako to uviedol vo výroku tohto rozhodnutia, s tým, že uvedená pisárska chyba nemala podstatný vplyv na žiaden z výrokov citovaného rozhodnutia, ktoré navyše nadobudlo právoplatnosť hneď po jeho doručení obvinenému a prokurátorovi.</w:t>
      </w:r>
    </w:p>
    <w:p>
      <w:r>
        <w:t>Poučenie: 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https://www.kauzis.sk/judikatura/r/ECLI:SK:OSPP:2025:8725010322.2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