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6T/48/2025 z 21. 7. 2025</w:t>
      </w:r>
    </w:p>
    <w:p>
      <w:r>
        <w:t>Rozsudok Okresného súdu Poprad z 21. júla 2025, sp. zn. 6T/48/2025, ECLI:SK:OSPP:2025:8725010670.2</w:t>
      </w:r>
    </w:p>
    <w:p>
      <w:r>
        <w:t>Súd: Okresný súd Poprad</w:t>
      </w:r>
    </w:p>
    <w:p>
      <w:r>
        <w:t>Spisová značka: 6T/48/2025</w:t>
      </w:r>
    </w:p>
    <w:p>
      <w:r>
        <w:t>ECLI: ECLI:SK:OSPP:2025:8725010670.2</w:t>
      </w:r>
    </w:p>
    <w:p>
      <w:r>
        <w:t>Dátum vydania: 21. 7.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6T/48/2025 8725010670 21. 07. 2025 JUDr. Pavol Roth ECLI:SK:OSPP:2025:8725010670.2</w:t>
      </w:r>
    </w:p>
    <w:p>
      <w:r>
        <w:t>ROZSUDOK V MENE SLOVENSKEJ REPUBLIKY Okresný súd Poprad samosudca JUDr. Pavol Roth, v trestnej veci obžalovaného ml. A. B., trestne stíhaného pre pokračovací prečin nebezpečného vyhrážania podľa § 360 ods. 1, ods. 2 písm. a), písm. b) Trestného zákona s poukazom na ustanovenie § 138 písm. a) Trestného zákona, § 139 ods. 1 písm. a), písm. c) Trestného zákona a pre prečin ublíženia na zdraví podľa § 156 ods. 1, ods. 2 písm. a) Trestného zákona s poukazom na ustanovenie § 139 ods. 1 písm. a), písm. c) Trestného zákona v štádiu pokusu podľa § 14 ods. 1 Trestného zákona, na hlavnom pojednávaní dňa 21. júla 2025, takto rozhodol: Obžalovaný ml. A. B. nar. X.XX.XXXX v Kežmarku trvale bytom C. D., E. F. B. XX/XX, G. H. t. č. vo výkone väzby v ÚVV a ÚVTOS Prešov od 19.2.2025 je</w:t>
      </w:r>
    </w:p>
    <w:p>
      <w:r>
        <w:t>vinný,</w:t>
      </w:r>
    </w:p>
    <w:p>
      <w:r>
        <w:t>že</w:t>
      </w:r>
    </w:p>
    <w:p>
      <w:r>
        <w:t>1/ dňa 19.02.2025 v presne nezistenom čase vo večerných hodinách v čase pred 21.30 hod. v chatrči na adrese Veľká Lomnica, E. F. XX/XX, G. H., patriacej I. J., pod vplyvom požitého alkoholu po tom, čo mu mal maloletý brat C. B., nar. XX.XX.XXXX, rozbiť mobilný telefón, zobral do ruky sekeru ktorá patrila I. J. a so sekerou v rukách sa zahnal na svojho brata C. B., ktorý stál oproti nemu, kričal na neho, že ho chce zabiť a udrel brata C. B. tupou časťou sekery do oblasti spánku, pričom mu nespôsobil žiadne zranenia vyžadujúce si lekárske ošetrenie, pričom sa obžalovaný na mieste vyhrážal bratovi C. B. že ho zabije a taktiež sa zabitím vyhrážal aj otcovi K. B. z dôvodu toho, že K. B. a C. B. mali počas incidentu na seba žmurkať, z čoho obžalovaný usúdil, že sa na neho K. B. a C. B. nahovárajú, 2/ dňa 19.02.2025 v čase približne o 21:30 hod pod vplyvom požitého alkoholu prišiel do drevenej chatrče na adresu svojho trvalého bydliska v rómskej osade v obci C. D., E. F. XX/XX so sekerou v ruke, ktorú zodvihol nad seba a v rómskom jazyku sa vyhrážal svojmu otcovi K. B., že ho zabije, kde na to mu brat C. B. vytrhol sekeru z rúk, na čo sa A. B. snažil od C. B. získať uvedenú sekeru späť, čo malo za následok ich vzájomné fyzické napádanie sa, pričom počas toho sa A. B. opakovane vyhrážal slovami, že ich oboch zabije, ráno príde o šiestej a že ich zabije oboch, následne sa K. B. a C. B. podarilo vlastnými telami vytlačiť A. B. von z domu a zamknúť dvere, pričom A. B. vonku stále vykrikoval, že ich oboch zabije a následne po tom ako mu K. B. zakričal, že zavolajú políciu, tak odišiel z miesta preč, čím týmto konaním vzbudil dôvodnú obavu o život a zdravie u otca K. B. a brata C. B., kde tomuto predchádzal incident v presne nezistenom dni mesiaca január roku 2025, kedy A. B. na adrese trvalého bydliska prišiel k otcovi K. B. a škrtil ho oboma rukami, kde lapal po dychu, pričom v ďalšom konaní mu zabránila matka E. B., avšak vo vyhrážkach zabitím pokračoval aj pred hliadkou polície, ktorá sa na miesto odstavila a pred hliadkou polície opakovane kričal na otca že ho zabije a rukami ukazoval ako ho zabije, teda v bode 1/ a 2/</w:t>
      </w:r>
    </w:p>
    <w:p>
      <w:r>
        <w:t>-pokračovacím konaním inému sa vyhrážal smrťou takým spôsobom, že to mohlo vzbudiť dôvodnú obavu a taký čin spáchal závažnejším spôsobom konania - so zbraňou, na chránenej osobe – dieťati a blízkej osobe, v bode 1/ -dopustil sa konania, ktoré bezprostredne smerovalo k dokonaniu prečinu inému úmyselne ublížiť na zdraví a čin spáchal na chránenej osobe, avšak k dokonaniu prečinu nedošlo, čím spáchal - pokračovací prečin nebezpečného vyhrážania podľa § 360 ods. 1, ods. 2 písm. a), písm. b) Trestného zákona, s poukazom na ustanovenie § 138 písm. a) Trestného zákona, § 139 ods. 1 písm. a), písm. c) Trestného zákona, - prečin ublíženia na zdraví podľa § 156 ods. 1, ods. 2 písm. a) Trestného zákona, s poukazom na ustanovenie § 139 ods. 1 písm. a), písm. c) Trestného zákona, v štádiu pokusu podľa § 14 ods. 1 Trestného zákona. Za to m u súd ukladá: Podľa § 156 ods. 2 Trestného zákona, s použitím § 38 ods. 2 Trestného zákona, § 117 ods. 1 Trestného zákona, § 41 ods. 1 Trestného zákona úhrnný trest odňatia slobody vo výmere 9 (deväť) mesiacov. Podľa § 49 ods. 1 písm. a) Trestného zákona mu výkon trestu podmienečne o d k l a d á. Podľa § 119 ods. 1 Trestného zákona mu výkon trestu podmienečne o d k l a d á s probačným dohľadom na skúšobnú dobu 18 (osemnásť) mesiacov. Podľa § 51 ods. 4 písm. j) Trestného poriadku mu ukladá povinnosť spočívajúcu v príkaze podrobiť sa v skúšobnej dobe psychoterapii alebo zúčastniť sa na psychologickom poradenstve, ako aj povinnosť spočívajúcu v zákaze konzumácie alkoholu a iných návykových látok. odôvodnenie: Podľa § 172 ods. 2 Trestného poriadku, vzhľadom na skutočnosť, že po vyhlásení rozsudku sa procesné strany vzdali práva podať odvolanie, bol vyhotovený zjednodušený písomný rozsudok, ktorý neobsahuje odôvodnenie. v bode 1/ a 2/ -pokračovacím konaním inému sa vyhrážal smrťou takým spôsobom, že to mohlo vzbudiť dôvodnú obavu a taký čin spáchal závažnejším spôsobom konania - so zbraňou, na chránenej osobe - dieťati a blízkej osobe, v bode 1/ -dopustil sa konania, ktoré bezprostredne smerovalo k dokonaniu prečinu inému úmyselne ublížiť na zdraví a čin spáchal na chránenej osobe, avšak k dokonaniu prečinu nedošlo, Poučenie: P o u č e n i e : Proti tomuto rozsudku možno podať odvolanie do 15 dní odo dňa jeho oznámenia prostredníctvom tunajšieho súdu na Krajský súd v Prešove. Rozsudok nadobudol právoplatnosť dňom vyhlásenia.</w:t>
      </w:r>
    </w:p>
    <w:p/>
    <w:p>
      <w:r>
        <w:t>Zdroj: KAUZIS.SK – https://www.kauzis.sk/judikatura/r/ECLI:SK:OSPP:2025:8725010670.2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