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Okresného súdu Poprad sp. zn. 7T/56/2025 z 30. 9. 2025</w:t>
      </w:r>
    </w:p>
    <w:p>
      <w:r>
        <w:t>Opravné uznesenie Okresného súdu Poprad z 30. septembra 2025, sp. zn. 7T/56/2025, ECLI:SK:OSPP:2025:8725010814.2</w:t>
      </w:r>
    </w:p>
    <w:p>
      <w:r>
        <w:t>Súd: Okresný súd Poprad</w:t>
      </w:r>
    </w:p>
    <w:p>
      <w:r>
        <w:t>Spisová značka: 7T/56/2025</w:t>
      </w:r>
    </w:p>
    <w:p>
      <w:r>
        <w:t>ECLI: ECLI:SK:OSPP:2025:8725010814.2</w:t>
      </w:r>
    </w:p>
    <w:p>
      <w:r>
        <w:t>Dátum vydania: 30. 9. 2025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7T/56/2025 8725010814 30. 09. 2025 JUDr. Peter Koman ECLI:SK:OSPP:2025:8725010814.2</w:t>
      </w:r>
    </w:p>
    <w:p>
      <w:r>
        <w:t>Opravné uznesenie Okresný súd Poprad, samosudca JUDr. Peter Koman, v trestnej veci obvinenej: A. B., pre pokračovací zločin subvenčného podvodu podľa § 225 ods. 1, ods. 4 písm. c) Trestného zákona účinného do 06.08.2024, s poukazom na ust. § 138 písm. b) Trestného zákona, o oprave pisárskych chýb a iných zrejmých nesprávností, takto rozhodol: Podľa § 174 ods. 1 Trestného poriadku o p r a v u j e pisársku chybu v písomnom vyhotovení trestného rozkazu Okresného súdu Poprad č. k.: 7T/56/2025 – 105, zo dňa 22.09.2025 tak, že časť výroku trestného rozkazu správne znie: čím spáchala - pokračovací zločin subvenčného podvodu podľa § 225 ods. 1, ods. 4 písm. c) Trestného zákona účinného od 06.08.2024, s poukazom na ust. § 138 písm. b) Trestného zákona odôvodnenie: Citovaným trestným rozkazom Okresného súdu Poprad bola obvinená A. B. uznaná vinnou zo spáchania pokračovacieho zločinu subvenčného podvodu podľa § 225 ods. 1, ods. 4 písm. c) Trestného zákona účinného do 06.08.2024, s poukazom na ust. § 138 písm. b) Trestného zákona, za čo jej bo uložený trest odňatia slobody vo výmere 2 (dvoch) rokov, výkon trestu jej bol podmienečne odložený a bola jej určená skúšobná doba na 2 (dva) roky. Uvedené uznesenie bolo doručené prokurátorovi, obvinenej, obhajcovi obvinenej a zástupcovi poškodeného ÚPSVaR Kežmarok. Súd zistil, že súčasťou trestného rozkazu je nesprávna identifikácia druhu trestného činu, zo spáchania ktorého bola obvinená uznaná vinnou, vzhľadom na vyššie uvedené bolo potrebné rozhodnúť o oprave takto vzniknutej zrejmej nesprávnosti. Podľa § 175 Trestného poriadku, ak sa oprava vyhotovenia uznesenia alebo oprava rovnopisu uznesenia podstatne dotkla obsahu niektorého z výrokov uznesenia, plynie prokurátorovi a osobe priamo dotknutej opraveným výrokom lehota na podanie odporu od doručenia rovnopisu uznesenia o oprave a ak bola proti uzneseniu o oprave podaná sťažnosť od doručenia rozhodnutia o sťažnosti. O tom treba osobu výrokom priamo dotknutú poučiť. Vzhľadom na vzniknutú zrejmú nesprávnosť, ku ktorej došlo pri vyhotovení trestného rozkazu, súd rozhodol o oprave tak, ako to uviedol vo výroku tohto rozhodnutia s tým, že uvedená zrejmá nesprávnosť sa žiadnym spôsobom podstatne nedotkla výroku o vine a treste odsúdenej.</w:t>
      </w:r>
    </w:p>
    <w:p>
      <w:r>
        <w:t>Poučenie: Proti tomuto uzneseniu je prípustná sťažnosť do 3 pracovných dní od jeho oznámenia prostredníctvom tunajšieho súdu na Krajský súd v Prešove.</w:t>
      </w:r>
    </w:p>
    <w:p/>
    <w:p>
      <w:r>
        <w:t>Zdroj: KAUZIS.SK – https://www.kauzis.sk/judikatura/r/ECLI:SK:OSPP:2025:8725010814.2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