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0T/37/2025 z 10. 9. 2025</w:t>
      </w:r>
    </w:p>
    <w:p>
      <w:r>
        <w:t>Trestný rozkaz Okresného súdu Poprad z 10. septembra 2025, sp. zn. 0T/37/2025, ECLI:SK:OSPP:2025:8725010899.1</w:t>
      </w:r>
    </w:p>
    <w:p>
      <w:r>
        <w:t>Súd: Okresný súd Poprad</w:t>
      </w:r>
    </w:p>
    <w:p>
      <w:r>
        <w:t>Spisová značka: 0T/37/2025</w:t>
      </w:r>
    </w:p>
    <w:p>
      <w:r>
        <w:t>ECLI: ECLI:SK:OSPP:2025:8725010899.1</w:t>
      </w:r>
    </w:p>
    <w:p>
      <w:r>
        <w:t>Dátum vydania: 10. 9.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0T/37/2025 8725010899 10. 09. 2025 Mgr. Svetlana Filipová ECLI:SK:OSPP:2025:8725010899.1</w:t>
      </w:r>
    </w:p>
    <w:p>
      <w:r>
        <w:t>TRESTNÝ ROZKAZ V MENE SLOVENSKEJ REPUBLIKY Okresný súd Poprad sudcom pre prípravné konanie Mgr. Svetlanou Filipovou vydáva podľa § 353 odsek 1 Trestného poriadku rozhodol: Obvinená A. B., C. D., narodená XX.XX.XXXX v E. – F. F., trvale bytom G. XXXX/X, E. – H., uznáva sa za vinnú,že po predchádzajúcom požití alkoholických nápojov, ktoré zvýšili hladinu etanolu v jej krvi najmenej na 0,54 mg/l zistenú z vydychovaného vzduchu, viedla dňa 08.09.2025 v čase o 03.31 hod. osobné motorové vozidlo továrenskej značky Toyota Yaris evidenčného čísla E. v smere jazdy od ulice I., po ulici J., v meste E., časť H., kde z dôvodu nevenovania sa vedeniu motorového vozidla, prešla s vozidlom do protismernej časti vozovky, kde došlo k nárazu prednej ľavej časti osobného motorového vozidla továrenskej značky Toyota Yaris evidenčného čísla E. do zadnej pravej časti tam zaparkovaného osobného vozidla továrenskej značky Peugeot 3008 evidenčného čísla E., kde po dopravnej nehode v čase o 03:50 hod. dňa 08.09.2025 bola hliadkou Okresného dopravného inšpektorátu Poprad podrobená A. B. dychovej skúške, pričom pri dopravnej nehode nedošlo k zraneniu osôb, dôsledkom dopravnej nehody došlo na osobnom motorovom vozidle továrenskej značky Peugeot 3008 evidenčného čísla E., ku škode v odhadovanej výške 2.000,00 eur, ktorého vlastníkom je B. E., k inej škode nedošlo, teda obvinená A. B., narodená XX.XX.XXXX vykonávala v stave vylučujúcom spôsobilosť, ktorý si privodila vplyvom návykovej látky, činnosť, pri ktorej by mohla ohroziť život alebo zdravie ľudí alebo spôsobiť značnú škodu na majetku, čím spáchala prečin ohrozenia pod vplyvom návykovej látky podľa § 289 odsek 1 Trestného zákona. Za</w:t>
      </w:r>
    </w:p>
    <w:p>
      <w:r>
        <w:t>to</w:t>
      </w:r>
    </w:p>
    <w:p>
      <w:r>
        <w:t>jej</w:t>
      </w:r>
    </w:p>
    <w:p>
      <w:r>
        <w:t>súd</w:t>
      </w:r>
    </w:p>
    <w:p>
      <w:r>
        <w:t>ukladá:</w:t>
      </w:r>
    </w:p>
    <w:p>
      <w:r>
        <w:t>Podľa § 289 odsek 1 Trestného zákona s použitím § 38 odsek 2 Trestného zákona trest odňatia slobody vo výmere 4 (štyroch) mesiacov. Podľa § 49 odsek 1 písmeno a/ Trestného zákona súd obvinenej výkon trestu odňatia slobody podmienečne odkladá a podľa § 50 odsek 1 Trestného zákona ukladá obvinenej skúšobnú dobu v trvaní 14 (štrnásť) mesiacov.</w:t>
      </w:r>
    </w:p>
    <w:p>
      <w:r>
        <w:t>Podľa § 61 odsek 1, odsek 2 Trestného zákona súd ukladá obvinenej trest zákazu činnosti viesť všetky druhy motorových vozidiel vo výmere 24 (dvadsaťštyri) mesiacov. vykonávala v stave vylučujúcom spôsobilosť, ktorý si privodila vplyvom návykovej látky, činnosť, pri ktorej by mohla ohroziť život alebo zdravie ľudí alebo spôsobiť značnú škodu na majetku, Poučenie: Trestný rozkaz má povahu odsudzujúceho rozsudku. Účinky spojené s vyhlásením rozsudku nastávajú doručením trestného rozkazu obvinenému. Proti trestnému rozkazu môže podať odpor do 8 dní odo dňa jeho doručenia na Okresný súd Poprad obvinený, osoby, ktoré sú oprávnené podať v prospech obvineného odvolanie (v zmysle § 308 Trestného poriadku príbuzní obvineného v priamom rade, jeho súrodenci, osvojiteľ, osvojenec, manžel a druh) a prokurátor (§ 355 odsek 1 prvá a druhá veta Trestného poriadku).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 355 odsek 1 tretia, štvrtá a piata veta Trestného poriadku). Podľa § 355 odsek 2 Trestného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Podľa § 354 odsek 2 Trestného poriadku, trestný rozkaz sa doručuje obvinenému, ak má obvinený obhajcu, aj jeho obhajcovi, prokurátorovi, zúčastnenej osobe a poškodenému, ktorý uplatnil nárok na náhradu škody; ak má poškodený alebo zúčastnená osoba zákonného zástupcu alebo splnomocnenca, doručí sa trestný rozkaz len zákonnému zástupcovi alebo splnomocnencovi poškodeného alebo zúčastnenej osoby. Podľa § 64 odsek 1 prvá až tretia veta Trestného poriadku, ak obvinený, jeho obhajca, poškodený alebo zúčastnená osoba zmešká z dôležitých dôvodov lehotu na podanie opravného prostriedku, povolí jej orgán, ktorému patrí rozhodovať o opravnom prostriedku, navrátenie lehoty. O navrátenie lehoty môže oprávnená osoba požiadať do troch dní od odpadnutia prekážky. Ak nebol opravný prostriedok ešte podaný, je potrebné ho so žiadosťou spojiť. Podľa § 241 odsek 1 písmeno f/, písmeno j/ Trestného poriadku, obžalobu podanú na súde pre prečin a zločin s výnimkou obzvlášť závažného zločinu, za ktorý zákon ustanovuje trest odňatia slobody s dolnou hranicou trestnej sadzby najmenej dvanásť rokov preskúma samosudca a podľa jej obsahu a obsahu spisu f/ obžalobu odmietne a vráti vec prokurátorovi, ak zistí závažné procesné chyby, najmä porušenie práva na obhajobu alebo ak zistí, že prokurátor nepredložil úplné spisy vrátane všetkých dôkazov zabezpečených v prípravnom konaní, že obžaloba nespĺňa náležitosti podľa § 235 alebo že spolupracujúcej osobe boli poskytnuté nezákonné benefity, j/ vydá trestný rozkaz a v prípade podania odporu bezodkladne rozhodne o prijatí obžaloby, v ktorom odôvodní nesplnenie podmienok pre postup podľa písmena f/, a nariadi hlavné pojednávanie, určí jeho termín a rozsah dokazovania. Pri prejednávaní veci na hlavnom pojednávaní nie je samosudca viazaný právnou kvalifikáciou ani druhom a výmerou trestu obsiahnutými v trestnom rozkaze (§ 355 odsek 3 prvá veta Trestného poriadku). Ak odpor nebude podaný, uplynutím lehoty na podanie odporu sa trestný rozkaz stane právoplatným aj vykonateľným (§ 355 odsek 3 druhá veta Trestného poriadku).</w:t>
      </w:r>
    </w:p>
    <w:p/>
    <w:p>
      <w:r>
        <w:t>Zdroj: KAUZIS.SK – https://www.kauzis.sk/judikatura/r/ECLI:SK:OSPP:2025:8725010899.1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