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10P/2/2025 z 28. 2. 2025</w:t>
      </w:r>
    </w:p>
    <w:p>
      <w:r>
        <w:t>Uznesenie Okresného súdu Poprad z 28. februára 2025, sp. zn. 10P/2/2025, ECLI:SK:OSPP:2025:8725200029.1</w:t>
      </w:r>
    </w:p>
    <w:p>
      <w:r>
        <w:t>Súd: Okresný súd Poprad</w:t>
      </w:r>
    </w:p>
    <w:p>
      <w:r>
        <w:t>Spisová značka: 10P/2/2025</w:t>
      </w:r>
    </w:p>
    <w:p>
      <w:r>
        <w:t>ECLI: ECLI:SK:OSPP:2025:8725200029.1</w:t>
      </w:r>
    </w:p>
    <w:p>
      <w:r>
        <w:t>Dátum vydania: 28. 2. 2025</w:t>
      </w:r>
    </w:p>
    <w:p>
      <w:r>
        <w:t>Forma: Uznesenie</w:t>
      </w:r>
    </w:p>
    <w:p>
      <w:pPr>
        <w:pStyle w:val="Heading2"/>
      </w:pPr>
      <w:r>
        <w:t>Text rozhodnutia</w:t>
      </w:r>
    </w:p>
    <w:p>
      <w:r>
        <w:t>Súd: Spisová značka: Identifikačné číslo súdneho spisu: Dátum vydania rozhodnutia: Meno a priezvisko sudcu, VSÚ: ECLI:</w:t>
      </w:r>
    </w:p>
    <w:p>
      <w:r>
        <w:t>Okresný súd Poprad 10P/2/2025 8725200029 28. 02. 2025 JUDr. František Krasňan ECLI:SK:OSPP:2025:8725200029.1</w:t>
      </w:r>
    </w:p>
    <w:p>
      <w:r>
        <w:t>Uznesenie Okresný súd Poprad v právnej veci navrhovateľky: A. B., nar. XX.XX.XXXX, trvale bytom C. D. XXX/XX, XXX XX E., t. č. X. XXXX XX, XXX XX E. proti odporcovi: B. B., nar. XX.XX.XXXX, bytom C. D. XXX/ XX, XXX XX E., v konaní o rozvod manželstva a úpravu rodičovských práv a povinností k mal. deťom: F. B., nar. XX.XX.XXXX a G. B., nar. XX.XX.XXXX na čas po rozvode manželstva, takto rozhodol: I. Konanie zastavuje II. Žiaden z účastníkov nemá nárok na náhradu trov konania. odôvodnenie: 1. Manželka podala na tunajšom súde dňa 07.01.2025 návrh na rozvod manželstva a úpravu rodičovských práv a povinností k mal. deťom na čas po rozvode manželstva. 2. Dňa 28.02.2025 manželka na tunajšom súde spísala späťvzatie návrhu a požiadala súd, aby konanie zastavil. 3. Podľa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4. Podľa § 29 ods. 3 CMP, súd konanie nezastaví, ak niektorý z účastníkov so späťvzatím návrhu z vážnych dôvodov nesúhlasí. 5. Podľa § 95 ods. 1 CMP, ak navrhovateľ vzal návrh späť, súd konanie nezastaví, ak druhý manžel so späťvzatím návrhu nesúhlasí. 6. Podľa § 95 ods. 2 CMP, súhlas druhého manžela sa nevyžaduje, kým mu návrh na rozvod manželstva nebol doručený. 7. Podľa § 2 ods. 1 CMP, na konania podľa tohto zákona sa použijú ustanovenia Civilného sporového poriadku, ak tento zákon neustanovuje inak. 8. Na základe procesného úkonu navrhovateľa, s ohľadom na skutočnosť, že nezistil dôvod, pre ktorý by nezastavil konanie v zmysle § 29 ods. 3 CMP, súd v súlade s citovanou právnou úpravou konanie zastavil. 9. Podľa § 52 CMP, žiaden z účastníkov nemá nárok na náhradu trov konania, ak tento zákon neustanovuje inak.</w:t>
      </w:r>
    </w:p>
    <w:p>
      <w:r>
        <w:t>Poučenie: Proti tomuto uzneseniu je prípustné odvolanie do 15 dní odo dňa doručenia rozhodnutia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w:t>
      </w:r>
    </w:p>
    <w:p/>
    <w:p>
      <w:r>
        <w:t>Zdroj: KAUZIS.SK – https://www.kauzis.sk/judikatura/r/ECLI:SK:OSPP:2025:8725200029.1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