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26P/18/2025 z 7. 4. 2025</w:t>
      </w:r>
    </w:p>
    <w:p>
      <w:r>
        <w:t>Rozsudok Okresného súdu Poprad z 7. apríla 2025, sp. zn. 26P/18/2025, ECLI:SK:OSPP:2025:8725200431.3</w:t>
      </w:r>
    </w:p>
    <w:p>
      <w:r>
        <w:t>Súd: Okresný súd Poprad</w:t>
      </w:r>
    </w:p>
    <w:p>
      <w:r>
        <w:t>Spisová značka: 26P/18/2025</w:t>
      </w:r>
    </w:p>
    <w:p>
      <w:r>
        <w:t>ECLI: ECLI:SK:OSPP:2025:8725200431.3</w:t>
      </w:r>
    </w:p>
    <w:p>
      <w:r>
        <w:t>Dátum vydania: 7.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26P/18/2025 8725200431 07. 04. 2025 JUDr. František Krasňan ECLI:SK:OSPP:2025:8725200431.3</w:t>
      </w:r>
    </w:p>
    <w:p>
      <w:r>
        <w:t>ROZSUDOK V MENE SLOVENSKEJ REPUBLIKY Okresný súd Poprad, sudcom JUDr. Františkom Krasňanom, vo veci starostlivosti súdu o mal. A. B., nar. XX. XX. XXXX, bytom u matky, zast. opatrovníkom, Úradom práce, sociálnych vecí a rodiny v Poprade, dieťa rodičov: matky C. D. B., E. B., nar. XX.XX.XXXX, trvale bytom F., G. XX/XX, a otca D. B., nar. XX.XX.XXXX, trvale bytom F. XX, o zvýšenie výživného, takto rozhodol: I. Schvaľuje rodičovskú dohodu v nasledovnom znení: Mení sa rozsudok Okresného súdu Kežmarok č. k. 1P/93/2020 - 33 zo dňa 30.09.2020 tak, že zvyšuje výživné na mal. A. B., nar. XX.XX.XXXX zo sumy 130,- eur mesačne na sumu 150,- eur mesačne, ktoré sa otec H. D. B., nar. XX.XX.XXXX zaväzuje platiť vždy do 15. dňa v mesiaci vopred matke odo dňa doručenia tohto rozhodnutia osobe povinnej z vyživovacej povinnosti. II. Žiaden z účastníkov</w:t>
      </w:r>
    </w:p>
    <w:p>
      <w:r>
        <w:t>nemá 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https://www.kauzis.sk/judikatura/r/ECLI:SK:OSPP:2025:8725200431.3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