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12C/7/2025 z 6. 10. 2025</w:t>
      </w:r>
    </w:p>
    <w:p>
      <w:r>
        <w:t>Opravné uznesenie Okresného súdu Poprad z 6. októbra 2025, sp. zn. 12C/7/2025, ECLI:SK:OSPP:2025:8725200570.3</w:t>
      </w:r>
    </w:p>
    <w:p>
      <w:r>
        <w:t>Súd: Okresný súd Poprad</w:t>
      </w:r>
    </w:p>
    <w:p>
      <w:r>
        <w:t>Spisová značka: 12C/7/2025</w:t>
      </w:r>
    </w:p>
    <w:p>
      <w:r>
        <w:t>ECLI: ECLI:SK:OSPP:2025:8725200570.3</w:t>
      </w:r>
    </w:p>
    <w:p>
      <w:r>
        <w:t>Dátum vydania: 6. 10.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12C/7/2025 8725200570 06. 10. 2025 JUDr. František Zelený ECLI:SK:OSPP:2025:8725200570.3</w:t>
      </w:r>
    </w:p>
    <w:p>
      <w:r>
        <w:t>Opravné uznesenie - 2 - 12C/7/2025 Okresný súd Poprad v právnej veci žalobcu: Mestská lekáreň, spol. s r.o. A., ul. SNP 27, IČO: 31 689 981, práv. zast. JUDr. Jozef Barabás, advokát, Letná 45, Spišská Nová Ves, IČO: 50 076 477, proti žalovanému: SPRINGSAN, s.r.o., Ústecko-Orlická 3301/26, Poprad, IČO: 36 496 162, v konaní o vypratanie nehnuteľnosti s prísl., takto rozhodol: -212C/7/2025 O p r a v u j e záhlavie rozsudku Okresného súdu Poprad zo dňa 14.8.2025 sp. zn. 12C/7/2025-29 v časti uvedeného ECLI takto: B.:C.:D.:XXXX:XXXXXXXXXX.X odôvodnenie: -2-</w:t>
      </w:r>
    </w:p>
    <w:p>
      <w:r>
        <w:t>12C/7/2025</w:t>
      </w:r>
    </w:p>
    <w:p>
      <w:r>
        <w:t>Okresný súd Poprad rozhodol dňa 14.8.2025 rozsudkom tak, že žalovanému uložil povinnosť vypratať nebytové priestory nachádzajúce sa v objekte - dome na ulici E. XX, súp. č. 1410, F. - G., ktorý je postavený na parcele registra "C" KN parc. č. 734/1, o výmere 214 m2, nachádzajúcej sa v k. ú. G., obec F., D. F., vedenom Okresným úradom Poprad, katastrálnym odborom na LV č. XXX, a to do 3 dní od právoplatnosti rozsudku. Zároveň rozhodol o trovách konania. V záhlaví rozsudku súd uviedol B.:C.:D.:XXXX:XXXXXXXXXX.XX. V priebehu lehoty na podanie odvolania súd zistil, že v rozsudku uvedené ECLI nie je správne a správne ECLI má byť: B.:C.:D.:XXXX:XXXXXXXXXX.X Podľa § 224 Civilného sporového poriadku (CSP) súd kedykoľvek aj bez návrhu opraví v rozsudku chyby v písaní a počítaní, ako aj iné zrejmé nesprávnosti. O oprave súd vydá opravné uznesenie, ktoré doručí subjektom konania. Podľa § 234 ods. 2 CSP ak nie je ďalej ustanovené inak, použijú sa na uznesenie primerane ustanovenia o rozsudku.</w:t>
      </w:r>
    </w:p>
    <w:p>
      <w:r>
        <w:t>S poukazom na vyššie uvedené skutočnosti a citované zákonné ustanovenia mal súd preukázané, že v rozhodnutí Okresného súdu Poprad zo dňa 14.8.2025 sa súd dopustil zrejmej nesprávnosti, keď uviedol nesprávne ECLI. Preto boli splnené zákonné dôvody pre vydanie opravného uznesenia. Poučenie: -212C/7/2025 Proti tomuto uzneseniu odvolanie n i e j e prípustné.</w:t>
      </w:r>
    </w:p>
    <w:p/>
    <w:p>
      <w:r>
        <w:t>Zdroj: KAUZIS.SK – https://www.kauzis.sk/judikatura/r/ECLI:SK:OSPP:2025:8725200570.3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