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10P/30/2025 z 25. 9. 2025</w:t>
      </w:r>
    </w:p>
    <w:p>
      <w:r>
        <w:t>Rozsudok Okresného súdu Poprad z 25. septembra 2025, sp. zn. 10P/30/2025, ECLI:SK:OSPP:2025:8725200767.4</w:t>
      </w:r>
    </w:p>
    <w:p>
      <w:r>
        <w:t>Súd: Okresný súd Poprad</w:t>
      </w:r>
    </w:p>
    <w:p>
      <w:r>
        <w:t>Spisová značka: 10P/30/2025</w:t>
      </w:r>
    </w:p>
    <w:p>
      <w:r>
        <w:t>ECLI: ECLI:SK:OSPP:2025:8725200767.4</w:t>
      </w:r>
    </w:p>
    <w:p>
      <w:r>
        <w:t>Dátum vydania: 25. 9. 2025</w:t>
      </w:r>
    </w:p>
    <w:p>
      <w:r>
        <w:t>Forma: Rozsudok</w:t>
      </w:r>
    </w:p>
    <w:p>
      <w:r>
        <w:t>Oblasť práva: Rodinné právo, Rodinné právo</w:t>
      </w:r>
    </w:p>
    <w:p>
      <w:pPr>
        <w:pStyle w:val="Heading2"/>
      </w:pPr>
      <w:r>
        <w:t>Text rozhodnutia</w:t>
      </w:r>
    </w:p>
    <w:p>
      <w:r>
        <w:t>Súd: Spisová značka: Identifikačné číslo súdneho spisu: Dátum vydania rozhodnutia: Meno a priezvisko sudcu, VSÚ: ECLI:</w:t>
      </w:r>
    </w:p>
    <w:p>
      <w:r>
        <w:t>Okresný súd Poprad 10P/30/2025 8725200767 25. 09. 2025 JUDr. František Krasňan ECLI:SK:OSPP:2025:8725200767.4</w:t>
      </w:r>
    </w:p>
    <w:p>
      <w:r>
        <w:t>ROZSUDOK V MENE SLOVENSKEJ REPUBLIKY Okresný súd Poprad, sudcom JUDr. Františkom Krasňanom, vo veci starostlivosti o mal. dieťa: A. B., nar. XX.XX.XXXX, bytom ako matka, zast. opatrovníkom Úradom práce, sociálnych vecí a rodiny Poprad, dieťa rodičov: matka C. D., nar. XX.XX.XXXX, bytom E. F. XXXX/XX, XXX XX G. a otec H. B., nar. XX.XX.XXXX, bytom I. XXXX/XX, XXX XX F. D. J., v konaní začatom na návrh matky o úpravu rodičovských práv a povinností, takto rozhodol: I. Schvaľuje rodičovskú dohodu v tomto znení: Zveruje mal. A. B., nar. XX.XX.XXXX do osobnej starostlivosti matky, pričom obaja rodičia ju budú zastupovať a spravovať jej majetok. Otec sa zaväzuje platiť výživné v sume 220,- eur mesačne od 1.3.2025 na účet matky do 15. dňa v mesiaci vopred. Dlžné výživné za obdobie od 1.3.2025 do 30.9.2025 činí sumu 560,- eur, ktorú sa otec zaväzuje uhradiť v dodatočnej lehote 4 mesiacov od právoplatnosti rozhodnutia. Otec je oprávnený stretávať sa s mal. A. každý druhý víkend od soboty od 6:00 hod. až do nedele do 21:00 hod. bez prítomnosti matky, pričom otec maloletú po ukončení stretávania odovzdá pred bydlisko matky. II. Žiaden z účastníkov nemá právo na náhradu trov konania. odôvodnenie: 1. Podľa § 221 C.s.p., písomné vyhotovenie rozsudku nemusí obsahovať odôvodnenie, ak je na pojednávaní vyhlásený rozsudok za prítomnosti všetkých strán alebo ich zástupcov, ktorí sa vzdajú odvolania, alebo to ustanovuje tento zákon. 2. Po vyhlásení rozhodnutia, jeho odôvodnení a poučení o opravnom prostriedku sa účastníci konania vzdali práva podať proti tomuto rozsudku odvolanie, preto v súlade s ust. § 221 C.s.p. v spojení s ust. § 2 ods. 1 Civilného mimosporového poriadku písomné vyhotovenie tohto rozsudku neobsahuje odôvodnenie. 3. O trovách konania rozhodol podľa § 52 CMP. Poučenie:</w:t>
      </w:r>
    </w:p>
    <w:p>
      <w:r>
        <w:t>Proti tomuto rozsudku odvolanie nie je prípustné, pretože účastníci konania sa tohto práva po vyhlásení rozsudku vzdali písomne do zápisnice o pojednávaní (§ 368 CSP). Proti tomuto rozsudku v časti výroku o schválení dohody rodičov nie sú rodičia oprávnení podať odvolanie. ( § 122 CMP). Ak povinnosť uvedená vo výrokovej časti tohto rozsudku nebude plnená dobrovoľne, môže oprávnený podať návrh na výkon exekúcie podľa osobitného zákona (Exekučný poriadok). Ak ide o rozhodnutie, ktorým bola upravená starostlivosť o maloletého, styk s maloletým alebo iná ako peňažná povinnosť vo vzťahu k maloletému, môže oprávnený podať návrh na nariadenie výkonu rozhodnutia.</w:t>
      </w:r>
    </w:p>
    <w:p/>
    <w:p>
      <w:r>
        <w:t>Zdroj: KAUZIS.SK – https://www.kauzis.sk/judikatura/r/ECLI:SK:OSPP:2025:8725200767.4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