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17C/20/2025 z 30. 5. 2025</w:t>
      </w:r>
    </w:p>
    <w:p>
      <w:r>
        <w:t>Rozsudok Okresného súdu Poprad z 30. mája 2025, sp. zn. 17C/20/2025, ECLI:SK:OSPP:2025:8725201018.2</w:t>
      </w:r>
    </w:p>
    <w:p>
      <w:r>
        <w:t>Súd: Okresný súd Poprad</w:t>
      </w:r>
    </w:p>
    <w:p>
      <w:r>
        <w:t>Spisová značka: 17C/20/2025</w:t>
      </w:r>
    </w:p>
    <w:p>
      <w:r>
        <w:t>ECLI: ECLI:SK:OSPP:2025:8725201018.2</w:t>
      </w:r>
    </w:p>
    <w:p>
      <w:r>
        <w:t>Dátum vydania: 30.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17C/20/2025 8725201018 30. 05. 2025 JUDr. Markéta Marečková ECLI:SK:OSPP:2025:8725201018.2</w:t>
      </w:r>
    </w:p>
    <w:p>
      <w:r>
        <w:t>ROZSUDOK V MENE SLOVENSKEJ REPUBLIKY Okresný súd Poprad v konaní pred sudcom JUDr. Markéta Marečková v právnej veci žalobcu: A. B., nar. XX.X.XXXX, bytom C. XXX/X, XXX XX C., proti žalovanej: D. E. B., nar. XX.XX.XXXX, bytom C. XXX/ X, XXX XX C., o zrušenie bezpodielového spoluvlastníctva manželov, takto rozhodol: I. Z r u š u j e bezpodielové spoluvlastníctvo manželov A. B., nar. XX.XX.XXXX a D. E. B. F. G., nar. XX.XX.XXXX, ktoré vzniklo uzavretím manželstva dňa 26.06.2010, zapísaného v knihe manželstiev Matričného úradu Poprad, zväzok XX, ročník 2010, strana XXX pod poradovým č. XXX, počnúc dňom právoplatnosti tohto rozsudku. II. Stranám sporu náhradu trov konania n e p r i z n á v a. odôvodnenie: V zmysle § 221 písm. a) zákona 160/2015 Z.z. Civilný sporový poriadok, písomné vyhotovenie rozsudku neobsahuje odôvodnenie, keď na pojednávaní bol vyhlásený rozsudok za prítomnosti všetkých strán alebo ich zástupcov a títo sa vzdali odvolania proti predmetnému rozsudku.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w:t>
      </w:r>
    </w:p>
    <w:p>
      <w:r>
        <w:t>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https://www.kauzis.sk/judikatura/r/ECLI:SK:OSPP:2025:8725201018.2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