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24Ps/5/2025 z 20. 5. 2025</w:t>
      </w:r>
    </w:p>
    <w:p>
      <w:r>
        <w:t>Rozsudok Okresného súdu Poprad z 20. mája 2025, sp. zn. 24Ps/5/2025, ECLI:SK:OSPP:2025:8725201147.2</w:t>
      </w:r>
    </w:p>
    <w:p>
      <w:r>
        <w:t>Súd: Okresný súd Poprad</w:t>
      </w:r>
    </w:p>
    <w:p>
      <w:r>
        <w:t>Spisová značka: 24Ps/5/2025</w:t>
      </w:r>
    </w:p>
    <w:p>
      <w:r>
        <w:t>ECLI: ECLI:SK:OSPP:2025:8725201147.2</w:t>
      </w:r>
    </w:p>
    <w:p>
      <w:r>
        <w:t>Dátum vydania: 20.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24Ps/5/2025 8725201147 20. 05. 2025 JUDr. Dušan Miškovčík ECLI:SK:OSPP:2025:8725201147.2</w:t>
      </w:r>
    </w:p>
    <w:p>
      <w:r>
        <w:t>ROZSUDOK V MENE SLOVENSKEJ REPUBLIKY Okresný súd Poprad, v právnej veci osoby obmedzenej v spôsobilosti na právne úkony: A. B., narodený XX.XX.XXXX, trvale bytom C. C. XXXX/XX, XXX XX C., zastúpený opatrovníkom: A. B., narodená XX.XX.XXXX, bytom C. C. XXXX/XX, XXX XX C. a procesným opatrovníkom: mesto C., o návrhu navrhovateľa: D. B., narodený XX.XX.XXXX, bytom D. XXX/XXX, XXX XX E. F., zastúpený: Mgr. Gabriel Antal, advokát so sídlom Karpatská 3256/15, 058 01 Poprad, IČO: 54 604 184 na schválenie právneho úkonu takto rozhodol: I. Právny úkon – Dohoda o zrušení a vyporiadaní podielového spoluvlastníctva uzavretá dňa 11.02.2025 medzi zmluvnými stranami: Účastníkom 1: D. B., rodné priezvisko: B., dátum narodenia: XX.XX.XXXX, trvale bytom: XXX XX E. F. XXX, štátny občan Slovenskej republiky, a Účastníkom 2: A. B., rodné priezvisko: B., dátum narodenia: XX.XX.XXXX, trvale bytom: C. C. XXXX/XX, XXX XX C., štátny občan Slovenskej republika ako osobou obmedzenou v spôsobilosti na právne úkony na základe Rozsudku Okresného súdu Poprad zo dňa 18.01.2023, sp. zn. 1Ps/12/2021, ktorý nadobudol právoplatnosť dňa 07.02.2023, zastúpeného opatrovníkom: A. B., nar. XX.XX.XXXX, predmetom ktorej je zrušenie a vyporiadanie podielového spoluvlastníctva k nehnuteľnostiam zapísaným na Okresnom úrade Kežmarok, katastrálny odbor, pre okres C., obec E. F., katastrálne územie E. F., na liste vlastníctva číslo XXX, a to: a) stavby rodinného domu so súpisným číslom XXX, postavenej na pozemku parcely registra „C“ evidovaného na katastrálnej mape parcelné číslo 546/1, zastavaná plocha a nádvorie o výmere 366 m2, b) pozemku parcely registra „C“ evidovaného na katastrálnej mape parcelné číslo 546/1, zastavaná plocha a nádvorie o výmere 366 m2, c) pozemku parcely registra „C“ evidovaného na katastrálnej mape parcelné číslo 546/2, záhrada o výmere 612 m2 tak, že uvedené nehnuteľnosti nadobúda do výlučného vlastníctva D. B., rodné priezvisko: B., dátum narodenia: XX.XX.XXXX, trvale bytom: XXX XX E. F. XXX, štátny občan Slovenskej republiky za sumu náhrady za spoluvlastnícky podiel v prospech A. B., rodné priezvisko: B., dátum narodenia: XX.XX.XXXX, trvale bytom: C. C. XXXX/XX, XXX XX C., štátny občan Slovenskej republiky vo výške 20.750,- € sa schvaľuje. II. Žiaden z účastníkov n e m á</w:t>
      </w:r>
    </w:p>
    <w:p>
      <w:r>
        <w:t>n á r o k na náhradu trov konania. odôvodnenie:</w:t>
      </w:r>
    </w:p>
    <w:p>
      <w:r>
        <w:t>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w:t>
      </w:r>
    </w:p>
    <w:p>
      <w:r>
        <w:t>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https://www.kauzis.sk/judikatura/r/ECLI:SK:OSPP:2025:8725201147.2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