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15P/17/2025 z 7. 5. 2025</w:t>
      </w:r>
    </w:p>
    <w:p>
      <w:r>
        <w:t>Rozsudok Okresného súdu Poprad z 7. mája 2025, sp. zn. 15P/17/2025, ECLI:SK:OSPP:2025:8725201150.2</w:t>
      </w:r>
    </w:p>
    <w:p>
      <w:r>
        <w:t>Súd: Okresný súd Poprad</w:t>
      </w:r>
    </w:p>
    <w:p>
      <w:r>
        <w:t>Spisová značka: 15P/17/2025</w:t>
      </w:r>
    </w:p>
    <w:p>
      <w:r>
        <w:t>ECLI: ECLI:SK:OSPP:2025:8725201150.2</w:t>
      </w:r>
    </w:p>
    <w:p>
      <w:r>
        <w:t>Dátum vydania: 7. 5.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15P/17/2025 8725201150 07. 05. 2025 JUDr. Dagmar Soliarová ECLI:SK:OSPP:2025:8725201150.2</w:t>
      </w:r>
    </w:p>
    <w:p>
      <w:r>
        <w:t>ROZSUDOK V MENE SLOVENSKEJ REPUBLIKY Okresný súd Poprad, sudkyňa JUDr. Dagmar Soliarová, v právnej veci navrhovateľky manželky: A. B. C., D. E., nar. XX.XX.XXXX, bytom F. – G., H. XXXX/XX, proti manželovi: A. I. C., nar. XX.X.XXXX, bytom F. – G., H. XXXX/XX, v konaní o rozvod manželstva a úpravu rodičovských práv a povinností k mal. deťom: J. C., nar. XX.X.XXXX a K. C., nar. XX.X.XXXX, zastúpené kolíznym opatrovníkom Úradom práce, sociálnych vecí a rodiny Poprad, takto rozhodol: I. Súd manželstvo účastníkov konania A. B. C., D. E., nar. XX.XX.XXXX a A. I. C., nar. XX.X.XXXX, uzavreté dňa 29.9.2001, zapísané v knihe manželstiev matričného úradu C., vo zväzku 8, ročník 2001, na strane 270, pod poradovým číslom 53, r o z v á d z a . II. Súd na čas po rozvode s c h v a ľ u j e rodičovskú dohodu v nasledovnom znení: Maloleté deti: J. C. a K. C. sa z v e r u j ú do osobnej starostlivosti matky A. B. C.. Obaja rodičia budú deti zastupovať a spravovať ich majetok. Otec mal. detí sa z a v ä z u j e prispievať na výživu mal. J. sumou 350 eur mesačne a na výživu mal. K. sumou 350 eur mesačne, počnúc dňom právoplatnosti rozsudku o rozvode, ktoré výživné je splatné vždy do 15.-ho dňa v mesiaci k rukám matky. Styk otca s mal. deťmi sa n e u p r a v u j e. III. Žiaden z účastníkov</w:t>
      </w:r>
    </w:p>
    <w:p>
      <w:r>
        <w:t>nemá</w:t>
      </w:r>
    </w:p>
    <w:p>
      <w:r>
        <w:t>nárok na náhradu trov konania. odôvodnenie:</w:t>
      </w:r>
    </w:p>
    <w:p>
      <w:r>
        <w:t>1. Podľa § 221 C.s.p., písomné vyhotovenie rozsudku nemusí obsahovať odôvodnenie, ak je na pojednávaní vyhlásený rozsudok za prítomnosti všetkých strán alebo ich zástupcov, ktorí sa vzdajú odvolania, alebo to ustanovuje tento zákon.</w:t>
      </w:r>
    </w:p>
    <w:p>
      <w:r>
        <w:t>2. Po vyhlásení rozhodnutia, jeho odôvodnení a poučení o opravnom prostriedku sa účastníci konania vzdali práva podať proti tomuto rozsudku odvolanie, preto v súlade s ust. § 221 C.s.p. v spojení s ust. § 2 ods. 1 Civilného mimosporového poriadku písomné vyhotovenie tohto rozsudku neobsahuje odôvodnenie. 3. O trovách konania rozhodol podľa § 52 CMP. Poučenie: Proti tomuto rozsudku odvolanie nie je prípustné, pretože účastníci konania sa tohto práva po vyhlásení rozsudku vzdali písomne do zápisnice o pojednávaní (§ 368 CSP). Proti tomuto rozsudku v časti výroku o schválení dohody rodičov nie sú rodičia oprávnení podať odvolanie. ( § 122 CMP). Ak povinnosť uvedená vo výrokovej časti tohto rozsudku nebude plnená dobrovoľne, môže oprávnený podať návrh na výkon exekúcie podľa osobitného zákona (Exekučný poriadok). Ak ide o rozhodnutie, ktorým bola upravená starostlivosť o maloletého, styk s maloletým alebo iná ako peňažná povinnosť vo vzťahu k maloletému, môže oprávnený podať návrh na nariadenie výkonu rozhodnutia. 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https://www.kauzis.sk/judikatura/r/ECLI:SK:OSPP:2025:8725201150.2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