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15P/18/2025 z 7. 5. 2025</w:t>
      </w:r>
    </w:p>
    <w:p>
      <w:r>
        <w:t>Rozsudok Okresného súdu Poprad z 7. mája 2025, sp. zn. 15P/18/2025, ECLI:SK:OSPP:2025:8725201178.3</w:t>
      </w:r>
    </w:p>
    <w:p>
      <w:r>
        <w:t>Súd: Okresný súd Poprad</w:t>
      </w:r>
    </w:p>
    <w:p>
      <w:r>
        <w:t>Spisová značka: 15P/18/2025</w:t>
      </w:r>
    </w:p>
    <w:p>
      <w:r>
        <w:t>ECLI: ECLI:SK:OSPP:2025:8725201178.3</w:t>
      </w:r>
    </w:p>
    <w:p>
      <w:r>
        <w:t>Dátum vydania: 7.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15P/18/2025 8725201178 07. 05. 2025 JUDr. Dagmar Soliarová ECLI:SK:OSPP:2025:8725201178.3</w:t>
      </w:r>
    </w:p>
    <w:p>
      <w:r>
        <w:t>ROZSUDOK V MENE SLOVENSKEJ REPUBLIKY Okresný súd Poprad, sudkyňa JUDr. Dagmar Soliarová, v právnej veci navrhovateľa manžela: A. A., nar. XX.X.XXXX, bytom B. XXXX/X, C., proti manželke: D. A., E. F., nar. XX.XX.XXXX, bytom C., B. XXXX/ X, v konaní o rozvod manželstva a úpravu rodičovských práv a povinností k mal. dieťaťu: G. A., nar. XX.X.XXXX, bytom ako matka, zast. opatrovníkom Úradom práce, sociálnych vecí a rodiny Poprad, takto rozhodol: I. Súd manželstvo účastníkov konania A. A., nar. XX.X.XXXX a D. A., E. F., nar. XX.XX.XXXX, uzavreté dňa 21.9.2019, zapísané v knihe manželstiev matričného úradu A. H., vo zväzku 17, ročník 2019, na strane 185, pod poradovým číslom 69, r o z v á d z a . II. S c h v a ľ u j e rodičovskú dohodu na čas po rozvode v tomto znení: Z v e r u j e maloleté dieťa: G. A., nar. XX.XX.XXXX do spoločnej osobnej starostlivosti oboch rodičov s tým, že obaja rodičia sú povinní a opravnení ju zastupovať v bežných veciach a spravovať jej majetok. Súd počas trvania spoločnej starostlivosti rodičov výživné na mal.dieťa n e u r č u j e. Styk mal. dieťaťa s rodičmi sa n e u p r a v u j e.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w:t>
      </w:r>
    </w:p>
    <w:p>
      <w:r>
        <w:t>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https://www.kauzis.sk/judikatura/r/ECLI:SK:OSPP:2025:8725201178.3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