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24P/14/2025 z 13. 5. 2025</w:t>
      </w:r>
    </w:p>
    <w:p>
      <w:r>
        <w:t>Rozsudok Okresného súdu Poprad z 13. mája 2025, sp. zn. 24P/14/2025, ECLI:SK:OSPP:2025:8725201187.3</w:t>
      </w:r>
    </w:p>
    <w:p>
      <w:r>
        <w:t>Súd: Okresný súd Poprad</w:t>
      </w:r>
    </w:p>
    <w:p>
      <w:r>
        <w:t>Spisová značka: 24P/14/2025</w:t>
      </w:r>
    </w:p>
    <w:p>
      <w:r>
        <w:t>ECLI: ECLI:SK:OSPP:2025:8725201187.3</w:t>
      </w:r>
    </w:p>
    <w:p>
      <w:r>
        <w:t>Dátum vydania: 13. 5. 2025</w:t>
      </w:r>
    </w:p>
    <w:p>
      <w:r>
        <w:t>Forma: Rozsudok</w:t>
      </w:r>
    </w:p>
    <w:p>
      <w:r>
        <w:t>Oblasť práva: Rodinné právo, Rodinné právo, Rodinné právo</w:t>
      </w:r>
    </w:p>
    <w:p>
      <w:pPr>
        <w:pStyle w:val="Heading2"/>
      </w:pPr>
      <w:r>
        <w:t>Text rozhodnutia</w:t>
      </w:r>
    </w:p>
    <w:p>
      <w:r>
        <w:t>Súd: Spisová značka: Identifikačné číslo súdneho spisu: Dátum vydania rozhodnutia: Meno a priezvisko sudcu, VSÚ: ECLI:</w:t>
      </w:r>
    </w:p>
    <w:p>
      <w:r>
        <w:t>Okresný súd Poprad 24P/14/2025 8725201187 13. 05. 2025 JUDr. Dušan Miškovčík ECLI:SK:OSPP:2025:8725201187.3</w:t>
      </w:r>
    </w:p>
    <w:p>
      <w:r>
        <w:t>ROZSUDOK V MENE SLOVENSKEJ REPUBLIKY Okresný súd Poprad v konaní pred sudcom JUDr. Dušanom Miškovčíkom v právnej veci manžela: A. B., narodený XX.XX.XXXX, trvale bytom C. XXXX/XX, XXX XX D. a manželky: B. B., B. B., narodená XX.XX.XXXX, trvale bytom X. XXXX XX, XXX XX E. F. o návrhu manžela na rozvod manželstva a úpravu výkonu rodičovských práv a povinností na čas po rozvode k maloletému dieťaťu: G. B., narodený XX.XX.XXXX, bytom u matky, zastúpený opatrovníkom Úradom práce, sociálnych vecí a rodiny Kežmarok, t a k t o rozhodol: I. R o z v á d z a manželstvo navrhovateľa A. B., narodeného XX.XX.XXXX, trvale bytom C. XXXX/XX, XXX XX D. a manželky B. B., B. B., narodenej XX.XX.XXXX, trvale bytom X. XXXX XX, XXX XX E. F., uzavreté dňa 08.10.2022 v E. F., zapísané v knihe manželstiev Matričného úradu Spišská Belá, vo zväzku 14, ročník 2022, na strane 53, pod poradovým číslom 76. II. S c h v a ľ u j e rodičovskú dohodu v nasledujúcom znení: Maloletý G. B., narodený XX. XX. XXXX, sa na čas po rozvode zveruje do osobnej starostlivosti matky. Obaja rodičia s ú oprávnení a povinní maloletého zastupovať v bežných veciach a spravovať jeho majetok. Otec sa zaväzuje prispievať na výživu maloletého G. sumou 200 eur mesačne, vždy do 15. dňa v mesiaci vopred matke, odo dňa právoplatnosti rozsudku o rozvode manželstva. Otec j e o p r á v n e n ý stretávať sa s maloletým Adrijanom každý párny týždeň v kalendárnom mesiaci od piatka od 15.00 h do nedele do 15.00 h. III. Žiaden z účastníkov n e m á</w:t>
      </w:r>
    </w:p>
    <w:p>
      <w:r>
        <w:t>nárok</w:t>
      </w:r>
    </w:p>
    <w:p>
      <w:r>
        <w:t>na náhradu trov konania.</w:t>
      </w:r>
    </w:p>
    <w:p>
      <w:r>
        <w:t>odôvodnenie: 1. Podľa § 2 zákona č. 161/2015 Z. z. Civilného mimosporového poriadku (ďalej len ,,CMP“) na konania podľa tohto zákona sa použijú ustanovenia Civilného sporového poriadku, ak tento zákon neustanovuje inak. Na účely tohto zákona sa pojmy žaloba, strana a spor vykladajú ako návrh na začatie konania, účastník konania (ďalej len „účastník“) a konanie podľa tohto zákona, ak z povahy veci nevyplýva inak. 2. Podľa § 221 písm. a) zákona č. 160/2015 Z. z. Civilného sporového poriadku (ďalej len ,,CSP“) písomné vyhotovenie rozsudku nemusí obsahovať odôvodnenie, ak je na pojednávaní vyhlásený rozsudok za prítomnosti všetkých strán alebo ich zástupcov, ktorí sa vzdajú odvolania.</w:t>
      </w:r>
    </w:p>
    <w:p>
      <w:r>
        <w:t>3. S poukazom na vyššie citované zákonné ustanovenia písomné vyhotovenie rozsudku neobsahuje odôvodnenie, keďže rozsudok bol vyhlásený na pojednávaní za prítomnosti všetkých účastníkov, resp. ich zástupcov, ktorí sa práva na podanie odvolania proti rozsudku vzdali do zápisnice súdu. Poučenie: Proti tomuto rozsudku v súlade s § 368 CSP v spojení s § 2 CMP nie je možné podať odvolanie, nakoľko sa účastníci konania práva podať odvolanie po vyhlásení rozsudku výslovne vzdali do zápisnice súdu. Manžel, ktorý pri uzavretí manželstva prijal priezvisko druhého manžela ako spoločné priezvisko, môže do troch mesiacov po právoplatnosti rozhodnutia o rozvode manželstva matričnému úradu oznámiť, že prijíma opäť svoje predošlé priezvisko. (§ 27 ods. 1 zákona č. 36/2005 Z. z. Zákona o rodine a o zmene a doplnení niektorých zákonov). Ak povinný dobrovoľne nesplní, čo mu ukladá vykonateľné rozhodnutie, oprávnený môže podať návrh na vykonanie exekúcie podľa zákona č. 233/1995 Z. z. o súdnych exekútoroch a exekučnej činnosti. Ak povinný dobrovoľne nesplní, čo mu ukladá vykonateľné rozhodnutie, ktorým bola upravená starostlivosť o maloletého, styk s maloletým alebo iná ako peňažná povinnosť vo vzťahu k maloletému, oprávnený môže podať návrh na nariadenie súdneho výkonu rozhodnutia.</w:t>
      </w:r>
    </w:p>
    <w:p/>
    <w:p>
      <w:r>
        <w:t>Zdroj: KAUZIS.SK – https://www.kauzis.sk/judikatura/r/ECLI:SK:OSPP:2025:8725201187.3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