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10P/52/2025 z 19. 5. 2025</w:t>
      </w:r>
    </w:p>
    <w:p>
      <w:r>
        <w:t>Rozsudok Okresného súdu Poprad z 19. mája 2025, sp. zn. 10P/52/2025, ECLI:SK:OSPP:2025:8725201357.2</w:t>
      </w:r>
    </w:p>
    <w:p>
      <w:r>
        <w:t>Súd: Okresný súd Poprad</w:t>
      </w:r>
    </w:p>
    <w:p>
      <w:r>
        <w:t>Spisová značka: 10P/52/2025</w:t>
      </w:r>
    </w:p>
    <w:p>
      <w:r>
        <w:t>ECLI: ECLI:SK:OSPP:2025:8725201357.2</w:t>
      </w:r>
    </w:p>
    <w:p>
      <w:r>
        <w:t>Dátum vydania: 19.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10P/52/2025 8725201357 19. 05. 2025 JUDr. František Krasňan ECLI:SK:OSPP:2025:8725201357.2</w:t>
      </w:r>
    </w:p>
    <w:p>
      <w:r>
        <w:t>ROZSUDOK V MENE SLOVENSKEJ REPUBLIKY Okresný súd Poprad, sudcom JUDr. Františkom Krasňanom, vo veci starostlivosti o mal. deti - A. B., nar. XX.XX.XXXX a C. B., nar. XX.XX.XXXX, bytom ako matka, zast. opatrovníkom, Úradom práce, sociálnych vecí a rodiny v Poprade, deti rodičov: matka D. B., nar. XX.XX.XXXX, bytom D. E. XXXX/ XXX, XXX XX F. – D. D. otec C. B., nar. XX.XX.XXXX, bytom G. XXX, XXX XX D., v konaní začatom na návrh matky o zvýšenie výživného na mal. deti, takto rozhodol: I. Schvaľuje rodičovskú dohodu v nasledovnom znení: M e n í rozsudok Okresného súdu Poprad č. k. 14P/249/2017-26 zo dňa 11.05.2018 tak, že zvyšuje výživné zo strany otca pre maloleté dieťa: A. B., nar. XX.XX.XXXX zo sumy 190,- eur mesačne na sumu 250,- eur mesačne a pre maloleté dieťa: C. B., nar. XX.XX.XXXX zo sumy 170,- eur mesačne na sumu 200,- eur mesačne od 01.05.2025, ktoré je otec p o v i n n ý platiť matke vždy do 15. dňa v mesiaci vopred. Dlžné výživné za obdobie od 01.05.2025 do 31.05.2025 spolu vo výške 450,- eur je otec povinný zaplatiť do rúk matky, a to v splátkach po 50,- eur spolu s bežným výživným pod hrozbou straty výhody splátok prípade nezaplatenia riadne a včas.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https://www.kauzis.sk/judikatura/r/ECLI:SK:OSPP:2025:8725201357.2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