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24Ps/7/2025 z 20. 5. 2025</w:t>
      </w:r>
    </w:p>
    <w:p>
      <w:r>
        <w:t>Uznesenie Okresného súdu Poprad z 20. mája 2025, sp. zn. 24Ps/7/2025, ECLI:SK:OSPP:2025:8725201380.2</w:t>
      </w:r>
    </w:p>
    <w:p>
      <w:r>
        <w:t>Súd: Okresný súd Poprad</w:t>
      </w:r>
    </w:p>
    <w:p>
      <w:r>
        <w:t>Spisová značka: 24Ps/7/2025</w:t>
      </w:r>
    </w:p>
    <w:p>
      <w:r>
        <w:t>ECLI: ECLI:SK:OSPP:2025:8725201380.2</w:t>
      </w:r>
    </w:p>
    <w:p>
      <w:r>
        <w:t>Dátum vydania: 20. 5. 2025</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24Ps/7/2025 8725201380 20. 05. 2025 JUDr. Dušan Miškovčík ECLI:SK:OSPP:2025:8725201380.2</w:t>
      </w:r>
    </w:p>
    <w:p>
      <w:r>
        <w:t>Uznesenie Okresný súd Poprad v právnej veci osoby obmedzenej v spôsobilosti na právne úkony: A. B., narodený XX.XX.XXXX, trvale bytom B. XXXX/XX, XXX XX C. D. – C., o návrhu navrhovateľky: E. F., narodená XX.XX.XXXX, trvale bytom G. XXX/XX, XXX XX H. na zmenu opatrovníka osobe obmedzenej v spôsobilosti na právne úkony, t a k t o rozhodol: I. O d v o l á v a z funkcie opatrovníka nebohú I. B., narodenú XX.XX.XXXX, zomrelú dňa 04.04.2025. II. U s t a n o v u j e pozbavenému spôsobilosti na právne úkony A. B., narodenému XX.XX.XXXX za opatrovníka E. F., narodenú XX.XX.XXXX, ktorej vymedzuje rozsah práv a povinností tak, že má právo zastupovať opatrovanca a spravovať jeho majetok iba v bežných veciach, v podstatných veciach zastupovania a s nakladaním s majetkom opatrovanca je potrebný súhlas súdu. III. Opatrovník v y k o n á v a svoje práva a povinnosti riadne a dbá na pokyny súdu. IV. Opatrovníkovi u k l a d á povinnosť predkladať súdu dvakrát ročne správy k 30. júnu a 31. decembru príslušného kalendárneho roka o tom ako je o opatrovanca postarané a o nakladaní s jeho majetkom. V. Žiaden z účastníkov konania n e m á n á r o k na náhradu trov konania. odôvodnenie: 1. Podľa §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2. Podľa § 221 písm. a) zákona č. 160/2015 Z. z. Civilného sporového poriadku v znení neskorších predpisov (ďalej len ,,CSP“) písomné vyhotovenie rozsudku nemusí obsahovať odôvodnenie, ak je na pojednávaní vyhlásený rozsudok za prítomnosti všetkých strán alebo ich zástupcov, ktorí sa vzdajú odvolania. 3. S poukazom na vyššie citované zákonné ustanovenia písomné vyhotovenie rozsudku neobsahuje odôvodnenie, keďže rozsudok bol vyhlásený na pojednávaní za prítomnosti všetkých účastníkov, ktorí sa práva na podanie odvolania proti rozsudku písomne vzdali. Poučenie:</w:t>
      </w:r>
    </w:p>
    <w:p>
      <w:r>
        <w:t>Proti tomuto rozsudku v súlade s § 368 CSP v spojení s § 2 CMP nie je možné podať odvolanie, nakoľko sa účastníci konania práva podať odvolanie po vyhlásení rozsudku výslovne vzdali do zápisnice súdu. Ak povinný dobrovoľne nesplní, čo mu ukladá vykonateľné rozhodnutie, oprávnený môže podať návrh na vykonanie exekúcie podľa zákona č. 233/1995 Z. z. o súdnych exekútoroch a exekučnej činnosti.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https://www.kauzis.sk/judikatura/r/ECLI:SK:OSPP:2025:8725201380.2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