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10P/55/2025 z 2. 6. 2025</w:t>
      </w:r>
    </w:p>
    <w:p>
      <w:r>
        <w:t>Rozsudok Okresného súdu Poprad z 2. júna 2025, sp. zn. 10P/55/2025, ECLI:SK:OSPP:2025:8725201403.3</w:t>
      </w:r>
    </w:p>
    <w:p>
      <w:r>
        <w:t>Súd: Okresný súd Poprad</w:t>
      </w:r>
    </w:p>
    <w:p>
      <w:r>
        <w:t>Spisová značka: 10P/55/2025</w:t>
      </w:r>
    </w:p>
    <w:p>
      <w:r>
        <w:t>ECLI: ECLI:SK:OSPP:2025:8725201403.3</w:t>
      </w:r>
    </w:p>
    <w:p>
      <w:r>
        <w:t>Dátum vydania: 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10P/55/2025 8725201403 02. 06. 2025 JUDr. František Krasňan ECLI:SK:OSPP:2025:8725201403.3</w:t>
      </w:r>
    </w:p>
    <w:p>
      <w:r>
        <w:t>ROZSUDOK V MENE SLOVENSKEJ REPUBLIKY Okresný súd Poprad, sudcom JUDr. Františkom Krasňanom, vo veci starostlivosti o mal. dieťa: A. B., nar. XX.XX.XXXX, bytom ako matka, zast. kolíznym opatrovníkom Úradom práce, sociálnych vecí a rodiny Poprad, dieťa rodičov: matka C. B., nar. XX.XX.XXXX, trvale bytom A. XXXX/X, XXX XX A. a otec D. B., nar. XX.XX.XXXX, trvale bytom A. XXXX/X, XXX XX A., v konaní začatom na návrh matky o zvýšenie výživného na mal. dieťa, takto rozhodol: I. Schvaľuje rodičovskú dohodu v nasledovnom znení: M e n í rozsudok Okresného súdu Poprad č. k. 11C/436/2015-187 zo dňa 27.04.2018 v spojení s rozsudkom Krajského súdu Prešov č. k. 17CoP/9/2019-266 zo dňa 26.09.2019 tak, že z v y š u j e výživné zo strany otca pre maloleté dieťa: A. B., nar. XX.XX.XXXX zo sumy 60,- eur mesačne na sumu 230,- eur mesačne od 01.07.2025, ktoré je otec povinný platiť matke vždy do 20. dňa v mesiaci vopred.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https://www.kauzis.sk/judikatura/r/ECLI:SK:OSPP:2025:8725201403.3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