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14Pc/18/2025 z 17. 7. 2025</w:t>
      </w:r>
    </w:p>
    <w:p>
      <w:r>
        <w:t>Rozsudok Okresného súdu Poprad z 17. júla 2025, sp. zn. 14Pc/18/2025, ECLI:SK:OSPP:2025:8725201436.4</w:t>
      </w:r>
    </w:p>
    <w:p>
      <w:r>
        <w:t>Súd: Okresný súd Poprad</w:t>
      </w:r>
    </w:p>
    <w:p>
      <w:r>
        <w:t>Spisová značka: 14Pc/18/2025</w:t>
      </w:r>
    </w:p>
    <w:p>
      <w:r>
        <w:t>ECLI: ECLI:SK:OSPP:2025:8725201436.4</w:t>
      </w:r>
    </w:p>
    <w:p>
      <w:r>
        <w:t>Dátum vydania: 17.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14Pc/18/2025 8725201436 17. 07. 2025 JUDr. Marián Furman ECLI:SK:OSPP:2025:8725201436.4</w:t>
      </w:r>
    </w:p>
    <w:p>
      <w:r>
        <w:t>ROZSUDOK V MENE SLOVENSKEJ REPUBLIKY Okresný súd Poprad, sudca JUDr. Marián Furman, v právnej veci osoby oprávnenej na výživné: A. B., nar. XX.XX.XXXX, trvale bytom C. XXXX/X, XXX XX D., právne zastúpený: Mgr. Drahomíra Beňová Vargovská, LL.B., advokátka, so sídlom Námestie sv. Egídia 40/93, 058 01 Poprad, proti osobe, ktorá je podľa návrhu povinná platiť výživné: D. B., nar. XX.XX.XXXX, trvale bytom E. XXX/XX, XXX XX F., v konaní začatom na návrh osoby oprávnenej na výživné, o zvýšenie výživného na plnoleté dieťa, takto rozhodol: I. Z v y š u j e výživné zo strany odporcu určené rozsudkom Okresného súdu Poprad č. k. 15P/173/2011-79 zo dňa 31.1.2012 v spojení s rozsudkom Krajského súdu v Prešove č. k. 15CoP/49/2012-103 zo dňa 9.11.2012 na plnoleté dieťa: A. B., nar. XX.XX.XXXX zo sumy 130,- eur mesačne na sumu 425,- eur mesačne od 16.4.2025, ktoré je odporca povinný platiť do rúk navrhovateľa vždy do 15. dňa v mesiaci vopred. II. Nedoplatok na výživnom za obdobie od 16.4.2025 do 31.7.2025 činí sumu 1 032,50 eur, ktorý z a v ä z u j e odporcu zaplatiť k rukám navrhovateľa v lehote 15 dní odo dňa právoplatnosti tohto rozsudku. III.</w:t>
      </w:r>
    </w:p>
    <w:p>
      <w:r>
        <w:t>Žiaden z účastníkov</w:t>
      </w:r>
    </w:p>
    <w:p>
      <w:r>
        <w:t>nemá</w:t>
      </w:r>
    </w:p>
    <w:p>
      <w:r>
        <w:t>nárok na náhradu trov konania. odôvodnenie:</w:t>
      </w:r>
    </w:p>
    <w:p>
      <w:r>
        <w:t>1. Podľa § 2 ods. 1 zákona č. 161/2015 Z. z. Civilný mimosporový poriadok (ďalej len „CMP“), na konania podľa tohto zákona sa použijú ustanovenia Civilného sporového poriadku, ak tento zákon neustanovuje inak. 2. Podľa § 221 zákona č. 160/2015 Z. z. Civilný sporový poriadok (ďalej len „CSP“), písomné vyhotovenie rozsudku nemusí obsahovať odôvodnenie, ak je na pojednávaní vyhlásený rozsudok za prítomnosti všetkých strán alebo ich zástupcov, ktorí sa vzdajú odvolania, alebo to ustanovuje tento zákon. 3. Po vyhlásení rozsudku, jeho odôvodnení a poučení o opravnom prostriedku sa všetci účastníci konania vzdali práva podať proti tomuto rozsudku odvolanie, preto v súlade s ustanovením § 221 CSP v spojení s ustanovením § 2 ods. 1 CMP písomné vyhotovenie tohto rozsudku neobsahuje odôvodnenie. 4. O trovách konania rozhodol súd podľa § 52 CMP. Poučenie: Proti tomuto rozsudku odvolanie nie je prípustné, pretože účastníci konania sa tohto práva po vyhlásení rozsudku vzdali písomne do zápisnice o pojednávaní (§ 368 CSP).</w:t>
      </w:r>
    </w:p>
    <w:p/>
    <w:p>
      <w:r>
        <w:t>Zdroj: KAUZIS.SK – https://www.kauzis.sk/judikatura/r/ECLI:SK:OSPP:2025:8725201436.4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