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10P/57/2025 z 9. 6. 2025</w:t>
      </w:r>
    </w:p>
    <w:p>
      <w:r>
        <w:t>Rozsudok Okresného súdu Poprad z 9. júna 2025, sp. zn. 10P/57/2025, ECLI:SK:OSPP:2025:8725201459.2</w:t>
      </w:r>
    </w:p>
    <w:p>
      <w:r>
        <w:t>Súd: Okresný súd Poprad</w:t>
      </w:r>
    </w:p>
    <w:p>
      <w:r>
        <w:t>Spisová značka: 10P/57/2025</w:t>
      </w:r>
    </w:p>
    <w:p>
      <w:r>
        <w:t>ECLI: ECLI:SK:OSPP:2025:8725201459.2</w:t>
      </w:r>
    </w:p>
    <w:p>
      <w:r>
        <w:t>Dátum vydania: 9.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10P/57/2025 8725201459 09. 06. 2025 JUDr. František Krasňan ECLI:SK:OSPP:2025:8725201459.2</w:t>
      </w:r>
    </w:p>
    <w:p>
      <w:r>
        <w:t>ROZSUDOK V MENE SLOVENSKEJ REPUBLIKY Okresný súd Poprad, sudcom JUDr. Františkom Krasňanom, vo veci starostlivosti o mal. dieťa: A. B., nar. XX.XX.XXXX, bytom ako matka, zast. kolíznym opatrovníkom Úradom práce, sociálnych vecí a rodiny Poprad, dieťa rodičov: matka C. D., nar. XX.XX.XXXX, bytom E. X/X, XXX XX B. F. a otec F. B., nar. XX.XX.XXXX, trvale bytom C. G., XXX XX G., prechodne bytom H. XXX/XX, XXX XX G., v konaní začatom na návrh matky o úpravu rodičovských práv a povinností k mal. dieťaťu, takto rozhodol: I. Schvaľuje rodičovskú dohodu v nasledovnom znení: Zveruje mal. dieťa: A. B., nar. X.X.XXXX do osobnej starostlivosti matky s tým, že obaja rodičia sú oprávnení a povinní ho zastupovať v bežných veciach a spravovať jeho majetok. Zaväzuje otca prispievať na výživu mal. dieťaťa: A. B., nar. X.X.XXXX sumou 120,- eur mesačne počnúc dňom 1.6.2025, ktoré je otec povinný platiť do rúk matky vždy do 20. dňa v mesiaci vopred. II. Styk otca s mal. dieťaťom sa neupravuje. III.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https://www.kauzis.sk/judikatura/r/ECLI:SK:OSPP:2025:8725201459.2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