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15P/31/2025 z 4. 6. 2025</w:t>
      </w:r>
    </w:p>
    <w:p>
      <w:r>
        <w:t>Rozsudok Okresného súdu Poprad z 4. júna 2025, sp. zn. 15P/31/2025, ECLI:SK:OSPP:2025:8725201586.3</w:t>
      </w:r>
    </w:p>
    <w:p>
      <w:r>
        <w:t>Súd: Okresný súd Poprad</w:t>
      </w:r>
    </w:p>
    <w:p>
      <w:r>
        <w:t>Spisová značka: 15P/31/2025</w:t>
      </w:r>
    </w:p>
    <w:p>
      <w:r>
        <w:t>ECLI: ECLI:SK:OSPP:2025:8725201586.3</w:t>
      </w:r>
    </w:p>
    <w:p>
      <w:r>
        <w:t>Dátum vydania: 4. 6.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15P/31/2025 8725201586 04. 06. 2025 JUDr. Dagmar Soliarová ECLI:SK:OSPP:2025:8725201586.3</w:t>
      </w:r>
    </w:p>
    <w:p>
      <w:r>
        <w:t>ROZSUDOK V MENE SLOVENSKEJ REPUBLIKY Okresný súd Poprad, sudkyňa JUDr. Dagmar Soliarová, vo veci starostlivosti o mal. deti: A. B., nar. X.X.XXXX a B. B., nar. XX.XX.XXXX, bytom u matky, zast. opatrovníkom Úradom práce, sociálnych vecí a rodiny Poprad, deti rodičov: matka C. B., nar. XX.X.XXXX, bytom D. E. XXX, právne zastúpená JUDr. Ing. Marcelou Martinkovičovou, advokátkou, Poprad, Nám. sv. Egídia 95 a otec A. B., nar. XX.X.XXXX, bytom F. G., F. XXX/XX, právne zastúpený JUDr. Martinom Bašistom, advokátom, Poprad, Štefánikova 8, v konaní začatom na návrh matky o úpravu rodičovských práv a povinností, takto rozhodol: I. Súd s c h v a ľ u j e rodičovskú dohodu v nasledovnom znení: M e n í rozsudok Okresného súdu Poprad č. k. 14P/144/2022 - 43 zo dňa 03.11.2022 tak, že z v y š u j e výživné zo strany otca pre maloleté dieťa: A. B., nar. XX.XX.XXXX zo sumy 230,- eur mesačne na sumu 250,- eur mesačne a pre maloleté dieťa: B. B., nar. XX.XX.XXXX zo sumy 170,- eur mesačne na sumu 200,- eur mesačne, počnúc dňom 01.05.2025, ktoré je otec p o v i n n ý platiť matke vždy do 15. dňa v mesiaci. Dlžné výživné za obdobie od 01.05.2025 do 31.05.2025 spolu vo výške 50,- eur je otec p o v i n n ý zaplatiť matke do 30.06.2025. Otec je p o v i n n ý zaplatiť matke sumu 400,- eur a to za zubný strojček pre mal. B. v splátkach po 50 eur mesačne vždy spolu s bežným výživným počnúc dňom 01.07.2025, pod hrozbou straty výhody splátok v prípade nezaplatenia jednej splátky. Otec je p o v i n n ý uhradiť polovicu preukázateľne vynaložených nákladov na zubný strojček pre mal. Denisu a pre mal. A. ktoré vzniknú v budúcnosti. Matka je povinná otcovi predložiť doklady spojené so vzniknutými výdavkami. II. V prevyšujúcej časti súd konanie z a s t a v u j e. III. Žiaden z účastníkov n e m á nárok na náhradu trov konania. odôvodnenie:</w:t>
      </w:r>
    </w:p>
    <w:p>
      <w:r>
        <w:t>1. Podľa § 221 C.s.p., písomné vyhotovenie rozsudku nemusí obsahovať odôvodnenie, ak je na pojednávaní vyhlásený rozsudok za prítomnosti všetkých strán alebo ich zástupcov, ktorí sa vzdajú odvolania, alebo to ustanovuje tento zákon. 2.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3. O trovách konania rozhodol podľa § 52 CMP. Poučenie: Proti tomuto rozsudku odvolanie nie je prípustné, pretože účastníci konania sa tohto práva po vyhlásení rozsudku vzdali písomne do zápisnice o pojednávaní (§ 368 CSP). Proti tomuto rozsudku v časti výroku o schválení dohody rodičov nie sú rodičia oprávnení podať odvolanie. ( § 122 CMP). Ak povinnosť uvedená vo výrokovej časti tohto rozsudku nebude plnená dobrovoľne, môže oprávnený podať návrh na výkon exekúcie podľa osobitného zákona (Exekučný poriadok). Ak ide o rozhodnutie, ktorým bola upravená starostlivosť o maloletého, styk s maloletým alebo iná ako peňažná povinnosť vo vzťahu k maloletému, môže oprávnený podať návrh na nariadenie výkonu rozhodnutia. Podľa § 44 CMP, rozsudky o výživnom sú vykonateľné doručením.</w:t>
      </w:r>
    </w:p>
    <w:p/>
    <w:p>
      <w:r>
        <w:t>Zdroj: KAUZIS.SK – https://www.kauzis.sk/judikatura/r/ECLI:SK:OSPP:2025:8725201586.3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