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15Pc/9/2025 z 15. 10. 2025</w:t>
      </w:r>
    </w:p>
    <w:p>
      <w:r>
        <w:t>Rozsudok Okresného súdu Poprad z 15. októbra 2025, sp. zn. 15Pc/9/2025, ECLI:SK:OSPP:2025:8725201743.3</w:t>
      </w:r>
    </w:p>
    <w:p>
      <w:r>
        <w:t>Súd: Okresný súd Poprad</w:t>
      </w:r>
    </w:p>
    <w:p>
      <w:r>
        <w:t>Spisová značka: 15Pc/9/2025</w:t>
      </w:r>
    </w:p>
    <w:p>
      <w:r>
        <w:t>ECLI: ECLI:SK:OSPP:2025:8725201743.3</w:t>
      </w:r>
    </w:p>
    <w:p>
      <w:r>
        <w:t>Dátum vydania: 15.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15Pc/9/2025 8725201743 15. 10. 2025 JUDr. Dagmar Soliarová ECLI:SK:OSPP:2025:8725201743.3</w:t>
      </w:r>
    </w:p>
    <w:p>
      <w:r>
        <w:t>ROZSUDOK V MENE SLOVENSKEJ REPUBLIKY Okresný súd Poprad, sudca JUDr. Dagmar Soliarová, vo veci navrhovateľky/manželky: A. B., C. D., nar. XX.XX.XXXX, bytom E. F. XXX/X, XXX XX G., korešpondenčná adresa: Svätoplukova 12 (u G. D.), XXX XX G., proti odporcovi/manželovi, ktorý návrh na rozvod manželstva nepodal: H. B., nar. XX.XX.XXXX, bytom I. J. K. XX, L. M., XXX XX N., O. C., v konaní o rozvod manželstva, takto rozhodol: I. Súd manželstvo účastníkov konania A. B., C. D., nar. X.X.XXXX a H. B., nar. XX.X.XXXX, uzavreté dňa 28.4.1984 v D., zapísané v knihe manželstiev matričného úradu D., okres P., O. C., vo zväzku 11, ročník 1984, na strane 166, pod poradovým číslom 70, r o z v á d z a . II. Žiaden z účastníkov</w:t>
      </w:r>
    </w:p>
    <w:p>
      <w:r>
        <w:t>nemá</w:t>
      </w:r>
    </w:p>
    <w:p>
      <w:r>
        <w:t>nárok na náhradu trov konania. odôvodnenie:</w:t>
      </w:r>
    </w:p>
    <w:p>
      <w:r>
        <w:t>1. Tunajšiemu súdu bol doručený návrh navrhovateľky na rozvod manželstva 2. Odporca súdu telefonicky oznámil svoju adresu na doručovanie v Českej republike, pričom zároveň oznámil, že s rozvodom súhlasí a tiež súhlasil s tým, aby sa pojednávalo v jeho neprítomnosti z dôvodu, že žije v Českej republike. 3. Na pojednávaní navrhovateľka poukázala na svoj návrh. Žiadala, aby súd manželstvo rozviedol, nakoľko s manželom nežijú v spoločnej domácnosti už 15 rokov, pričom každý z nich má svoj vlastný život. Manželstvo je len formálnym zväzkom, neplní žiaden spoločenský účel, nie je možné očakávať obnovu manželstva. 4. Podľa § 18 Zákona o rodine manželia sú si v manželstve rovní v právach a povinnostiach. Sú povinní žiť spolu, byť si verní, vzájomne rešpektovať svoju dôstojnosť, pomáhať si, starať sa spoločne o deti a vytvárať zdravé rodinné prostredie. 5.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6. Medzi základné manželské povinnosti vo sfére osobných vzťahov patrí povinnosť manželov žiť spolu, byť si verní, vzájomne si pomáhať. Žiť spolu znamená pre manželov ich obojstrannú vôľu tvoriť ekonomické, biologické a výchovné spoločenstvo. Spoločné žitie predpokladá, že bude na báze dobrovoľnosti vytvorené také spoločenstvo osôb a majetku, ktoré bude schopné naplniť poslanie a účel manželstva. Toto spoločenstvo má plniť úlohy citové, ekonomické, sexuálne a výchovné.</w:t>
      </w:r>
    </w:p>
    <w:p>
      <w:r>
        <w:t>7. Hmotnoprávnym dôvodom rozvodu je kvalifikovaný rozvrat manželstva. Manželstvo je dostatočne vážne rozvrátené vtedy, ak už nemôže plniť svoj účel. Jeho účelom je vytvoriť harmonické a trvalé životné spoločenstvo. Počas svojej existencie plní funkciu sociálnu, ekonomickú, biologickú a výchovnú. 8. Podľa Zákona o rodine sú manželia povinní vzájomne si pomáhať. Zakotvenie povinnosti manželov vzájomne si pomáhať nemožno zužovať len na majetkové vzťahy, resp. na vyživovaciu povinnosť. Môže mať aj osobný charakter a je prirodzeným následkom rodinnoprávneho pomeru. 9. Nie je možné prostredníctvom rodinného práva vytvoriť zabezpečenie a kvalitu, ako aj trvalosť spolužitia manželov. To je úloha manželov v rámci spoločného žitia a vzájomnej pomoci. 10. Z vykonaného dokazovania mal súd preukázané, že manželstvo účastníkov konania je hlboko a trvalo rozvrátené a nie je možnosť obnovy manželského spolužitia. S poukazom na takto zistený skutkový stav súd manželstvo účastníkov rozviedol a rozhodol tak ako je to uvedené vo výrokovej časti tohto rozsudku. 7. O trovách konania rozhodol podľa § 52 CMP.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Manžel, ktorý prijal priezvisko druhého manžela môže do troch mesiacov od právoplatnosti výroku rozsudku o rozvode prehlásiť pred orgánom povereným viesť matriku, že opäť prijíma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https://www.kauzis.sk/judikatura/r/ECLI:SK:OSPP:2025:8725201743.3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