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15P/37/2025 z 25. 6. 2025</w:t>
      </w:r>
    </w:p>
    <w:p>
      <w:r>
        <w:t>Rozsudok Okresného súdu Poprad z 25. júna 2025, sp. zn. 15P/37/2025, ECLI:SK:OSPP:2025:8725201864.3</w:t>
      </w:r>
    </w:p>
    <w:p>
      <w:r>
        <w:t>Súd: Okresný súd Poprad</w:t>
      </w:r>
    </w:p>
    <w:p>
      <w:r>
        <w:t>Spisová značka: 15P/37/2025</w:t>
      </w:r>
    </w:p>
    <w:p>
      <w:r>
        <w:t>ECLI: ECLI:SK:OSPP:2025:8725201864.3</w:t>
      </w:r>
    </w:p>
    <w:p>
      <w:r>
        <w:t>Dátum vydania: 25.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15P/37/2025 8725201864 25. 06. 2025 JUDr. Dagmar Soliarová ECLI:SK:OSPP:2025:8725201864.3</w:t>
      </w:r>
    </w:p>
    <w:p>
      <w:r>
        <w:t>ROZSUDOK V MENE SLOVENSKEJ REPUBLIKY Okresný súd Poprad, sudkyňa JUDr. Dagmar Soliarová, vo veci starostlivosti o mal. dieťa: A. B., nar. XX.XX.XXXX, bytom u matky, zast. opatrovníkom Úradom práce, sociálnych vecí a rodiny Poprad, dieťa rodičov: matka C. B., nar. XX.XX.XXXX, bytom D., E. XX/XX, právne zastúpená JUDr. Karol Pudlák, advokát, Poprad, Štefánikova 98/70 a otec F. G. H., nar. X.X.XXXX, bytom D., E. XX/XX, právne zastúpený Mgr. Drahomírou Beňovou Vargovskou, advokátkou, Nám. sv. Egídia 40/93, Poprad, v konaní začatom na návrh matky o úpravu rodičovských práv a povinností, takto rozhodol: I. Súd s c h v a ľ u j e rodičovskú dohodu v nasledovnom znení: Z v e r u j e maloleté dieťa: A. B., nar. XX.XX.XXXX, do spoločnej osobnej starostlivosti oboch rodičov s tým, že obaja rodičia sú povinní a oprávnení ho zastupovať v bežných veciach a spravovať jeho majetok. Z a v ä z u j e otca prispievať na výživu mal. dieťaťa: A. B., nar. XX.XX.XXXX, sumou 250,- eur mesačne, počnúc dňom 1.7.2025, ktoré je otec povinný platiť do rúk matky vždy do 15. dňa v mesiaci. Styk mal. dieťaťa s rodičmi sa n e u p r a v u j e. II. V prevyšujúcej časti súd konanie z a s t a v u j e.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https://www.kauzis.sk/judikatura/r/ECLI:SK:OSPP:2025:8725201864.3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