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10P/72/2025 z 30. 5. 2025</w:t>
      </w:r>
    </w:p>
    <w:p>
      <w:r>
        <w:t>Uznesenie Okresného súdu Poprad z 30. mája 2025, sp. zn. 10P/72/2025, ECLI:SK:OSPP:2025:8725201876.2</w:t>
      </w:r>
    </w:p>
    <w:p>
      <w:r>
        <w:t>Súd: Okresný súd Poprad</w:t>
      </w:r>
    </w:p>
    <w:p>
      <w:r>
        <w:t>Spisová značka: 10P/72/2025</w:t>
      </w:r>
    </w:p>
    <w:p>
      <w:r>
        <w:t>ECLI: ECLI:SK:OSPP:2025:8725201876.2</w:t>
      </w:r>
    </w:p>
    <w:p>
      <w:r>
        <w:t>Dátum vydania: 30. 5. 2025</w:t>
      </w:r>
    </w:p>
    <w:p>
      <w:r>
        <w:t>Forma: Uznesenie</w:t>
      </w:r>
    </w:p>
    <w:p>
      <w:pPr>
        <w:pStyle w:val="Heading2"/>
      </w:pPr>
      <w:r>
        <w:t>Text rozhodnutia</w:t>
      </w:r>
    </w:p>
    <w:p>
      <w:r>
        <w:t>Súd: Spisová značka: Identifikačné číslo súdneho spisu: Dátum vydania rozhodnutia: Meno a priezvisko sudcu, VSÚ: ECLI:</w:t>
      </w:r>
    </w:p>
    <w:p>
      <w:r>
        <w:t>Okresný súd Poprad 10P/72/2025 8725201876 30. 05. 2025 JUDr. František Krasňan ECLI:SK:OSPP:2025:8725201876.2</w:t>
      </w:r>
    </w:p>
    <w:p>
      <w:r>
        <w:t>Uznesenie Okresný súd Poprad, vo veci starostlivosti o mal. dieťa: A. B., nar. XX.XX.XXXX, trvale bytom C., D. XXXX/X, zast. kolíznym opatrovníkom Úradom práce, sociálnych vecí a rodiny Poprad, dieťa otca: D. B., nar. XX.X.XXXX, bytom E., D. XXX/XX a matky: neb. F. B., nar. X.XX.XXXX, zomr. X.X.XXXX, v konaní začatom na návrh otca, o vydanie neodkladného opatrenia – zverenie mal. dieťaťa do osobnej starostlivosti otca, takto rozhodol: I. Vydáva toto neodkladné opatrenie: Dočasne zveruje mal. A. B., nar. XX.XX.XXXX osobnej starostlivosti otca D. B., nar. XX.X.XXXX. II. Žiaden z účastníkov nemá nárok na náhradu trov konania. odôvodnenie: 1. Otec návrhom podaným na tunajší súd dňa 23.5.2025 žiadal vydať neodkladné opatrenie a zveriť mal. A. do jeho osobnej starostlivosti, a to z tých dôvodov, že mal. syn bol doteraz v opatere matky na základe rozsudku Okresného súdu Poprad, sp. zn. 15P/105/2016 zo dňa 14.6.2016, kedy tak rozhodol súd o jeho zverení do starostlivosti matky, pričom matka maloletého dňa X.X.XXXX zomrela, čo otec doložil úmrtným listom matky. Ďalej uviedol, že po rozvode manželstva bol so synom v stálom kontakte a stále sú si navzájom veľmi blízki, syn preto bude bývať u neho, kde má zabezpečenú svoju izbu, ako aj podmienky na vzdelávanie a otec ho aj finančne zabezpečí a bude mu poskytovať osobnú starostlivosť a starať sa o jeho výchovu. K návrhu tiež doložil rodný list mal. dieťaťa a rodný list matky. 2. Súd v zmysle § 31 ods. 2 Zákona o rodine ustanovil mal. dieťaťu opatrovníka, a to Úrad práce, sociálnych vecí a rodiny Poprad z dôvodu kolízie záujmov medzi otcom a mal. dieťaťom. 3. Súd si vyžiadal krátku správu o pomeroch v rodine od ustanoveného kolízneho opatrovníka. 4. Podľa § 366 Civilného mimosporového poriadku, neodkladným oparením môže súd nariadiť platiť výživné v nevyhnutnej miere. 5. Podľa § 367 ods. 1 Civilného mimosporového poriadku (CMP) neodkladným opatrením môže súd nariadiť, aby ten, kto maloletého má pri sebe, maloletého odovzdal do starostlivosti toho, koho označí súd alebo do striedavej osobnej starostlivosti. 6. Podľa § 367 ods. 2 Civilného mimosporového poriadku (CMP), o návrhu na nariadenie neodkladného opatrenia rozhodne súd najneskôr do siedmich dní od doručenia návrhu. V tejto lehote súd uznesenie vyhotoví. 7. Podľa § 367 ods. 3 cit. ust., uznesenie o nariadení neodkladného opatrenia je vykonateľné vyhlásením; ak sa nevyhlasuje, je vykonateľné, len čo bolo vyhotovené.</w:t>
      </w:r>
    </w:p>
    <w:p>
      <w:r>
        <w:t>8. Záujem maloletého dieťaťa je prvoradým hľadiskom pri rozhodovaní vo všetkých veciach, ktoré sa ho týkajú. Pri určovaní a posudzovaní záujmu dieťaťa sa zohľadňuje najmä úroveň starostlivosti o dieťa, bezpečnosť dieťaťa, bezpečnosť a stabilita prostredia, v ktorom sa dieťa zdržiava, okolnosti, ktoré súvisia so zdravotným stavom dieťaťa, ochrana jeho dôstojnosti, ako aj duševného, telesného a citového vývinu. 9. Z predloženého návrhu a opísaných skutočností v návrhu na vydanie neodkladného opatrenia mal súd odôvodnenú potrebu naliehavosti rozhodovania o neodkladnom opatrení, ako aj odôvodnenosť potreby jeho vydania. Ako uviedol otec v návrhu, mal. dieťa po tom, čo bolo zverené matke rozsudkom tunajšieho súdu, sa ocitlo v stave, kedy je bez osobnej starostlivosti rodiča, ktorému bolo zverené, pretože matka mal. A. dňa X.X.XXXX zomrela, čo mal súd preukázané z úmrtného listu matky vydaného matričným úradom Poprad a predloženého otcom mal. dieťaťa. Zároveň je otec mal. dieťaťa tou osobou, ktorá sa chce, a nateraz aj jediný z rodičov môže postarať o maloletého a zabezpečiť tak jeho bývanie, stravovanie, ako aj dohľad nad jeho výchovou a osobnú starostlivosť. Otec naviac uviedol, že so synom i doteraz boli v stálom kontakte a sú si citovo blízki, preto súd vydal v zmysle § 367 ods. 1 toto neodkladné opatrenie, ktorým zveril mal. dieťa do osobnej starostlivosti tomuto rodičovi, keď toto bolo odôvodnené potrebou a najlepším záujmom na strane mal. dieťaťa, a to aj napriek tomu, že správu z krátkeho šetrenia v domácnosti kolízny opatrovník pre krátkosť lehoty súdu nemohol zaslať. 10. O trovách konania rozhodol podľa § 52 CMP. Poučenie: Proti tomuto uzneseniu je prípustné odvolanie, ktoré možno podať do 15 dní od doručenia uznesenia v 3 vyhotoveniach prostredníctvom tunajšieho súdu na Krajský súd v Prešove. V odvolaní sa popri všeobecných náležitostiach podania uvedie, proti ktorému rozhodnutiu smeruje, v akom rozsahu sa napáda, z akých dôvodov sa rozhodnutie považuje za nesprávne (odvolacie dôvody) a čoho sa odvolateľ domáha (odvolací návrh). Uznesenie je vykonateľné dňom jeho vyhotovenia.</w:t>
      </w:r>
    </w:p>
    <w:p/>
    <w:p>
      <w:r>
        <w:t>Zdroj: KAUZIS.SK – https://www.kauzis.sk/judikatura/r/ECLI:SK:OSPP:2025:8725201876.2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