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14P/141/2025 z 9. 10. 2025</w:t>
      </w:r>
    </w:p>
    <w:p>
      <w:r>
        <w:t>Rozsudok Okresného súdu Poprad z 9. októbra 2025, sp. zn. 14P/141/2025, ECLI:SK:OSPP:2025:8725203371.3</w:t>
      </w:r>
    </w:p>
    <w:p>
      <w:r>
        <w:t>Súd: Okresný súd Poprad</w:t>
      </w:r>
    </w:p>
    <w:p>
      <w:r>
        <w:t>Spisová značka: 14P/141/2025</w:t>
      </w:r>
    </w:p>
    <w:p>
      <w:r>
        <w:t>ECLI: ECLI:SK:OSPP:2025:8725203371.3</w:t>
      </w:r>
    </w:p>
    <w:p>
      <w:r>
        <w:t>Dátum vydania: 9. 10.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14P/141/2025 8725203371 09. 10. 2025 JUDr. Marián Furman ECLI:SK:OSPP:2025:8725203371.3</w:t>
      </w:r>
    </w:p>
    <w:p>
      <w:r>
        <w:t>ROZSUDOK V MENE SLOVENSKEJ REPUBLIKY Okresný súd Poprad, sudca JUDr. Marián Furman, vo veci starostlivosti o mal. dieťa: A. B., nar. X.X.XXXX, bytom u matky, zast. opatrovníkom Úradom práce, sociálnych vecí a rodiny Poprad, dieťa rodičov: matka C. D., nar. XX.XX.XXXX, bytom E. XX, XXX XX F. a otec E. B., nar. XX.X.XXXX, bytom F. XXXX/XX, XXX XX F., v konaní začatom na návrh matky o úpravu rodičovských práv a povinností, takto rozhodol: S c h v a ľ u j e rodičovskú dohodu v nasledovnom znení: I. Z v e r u j e maloleté dieťa: A. B., nar. XX.XX.XXXX do osobnej starostlivosti matky s tým, že obaja rodičia sú povinní a oprávnení ho zastupovať v bežných veciach a spravovať jeho majetok. II. Zaväzuje otca prispievať na výživu mal. dieťaťa: A. B., nar. XX.XX.XXXX sumou 180,- eur mesačne počnúc dňom 01.10.2025, ktoré je otec povinný platiť do rúk matky vždy do 20. dňa v mesiaci vopred. III. Styk otca s mal. dieťaťom sa n e u p r a v u j e. IV. Žiaden z účastníkov n e m á nárok na náhradu trov konania. odôvodnenie: 1. Podľa § 221 písm. a) zákona č. 160/2015 Z. z. Civilného sporového poriadku (ďalej len ,,CSP“) písomné vyhotovenie rozsudku nemusí obsahovať odôvodnenie, ak je na pojednávaní vyhlásený rozsudok za prítomnosti všetkých strán alebo ich zástupcov, ktorí sa vzdajú odvolania. 2. S poukazom na vyššie citované zákonné ustanovenia písomné vyhotovenie rozsudku neobsahuje odôvodnenie, keďže rozsudok bol vyhlásený na pojednávaní za prítomnosti všetkých účastníkov, resp. ich zástupcov, ktorí sa práva na podanie odvolania proti rozsudku vzdali do zápisnice súdu. 3. O trovách konania rozhodol v zmysle § 52 CMP. Poučenie: Proti tomuto rozsudku je možné podať odvolanie do 15 dní od doručenia rozsudku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 Ak povinný dobrovoľne nesplní, čo mu ukladá vykonateľné rozhodnutie, oprávnený môže podať návrh na vykonanie exekúcie podľa osobitného zákona; ak ide o rozhodnutie, ktorým bola upravená starostlivosť o maloletého, styk s maloletým alebo iná ako peňažná povinnosť vo vzťahu k maloletému, oprávnený môže podať návrh na súdny výkon rozhodnutia. Účastník, ktorý sa vzdal práva odvolania, účinné odvolanie voči rozsudku podať nemôže.</w:t>
      </w:r>
    </w:p>
    <w:p/>
    <w:p>
      <w:r>
        <w:t>Zdroj: KAUZIS.SK – https://www.kauzis.sk/judikatura/r/ECLI:SK:OSPP:2025:8725203371.3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