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10P/137/2025 z 6. 11. 2025</w:t>
      </w:r>
    </w:p>
    <w:p>
      <w:r>
        <w:t>Rozsudok Okresného súdu Poprad z 6. novembra 2025, sp. zn. 10P/137/2025, ECLI:SK:OSPP:2025:8725203395.2</w:t>
      </w:r>
    </w:p>
    <w:p>
      <w:r>
        <w:t>Súd: Okresný súd Poprad</w:t>
      </w:r>
    </w:p>
    <w:p>
      <w:r>
        <w:t>Spisová značka: 10P/137/2025</w:t>
      </w:r>
    </w:p>
    <w:p>
      <w:r>
        <w:t>ECLI: ECLI:SK:OSPP:2025:8725203395.2</w:t>
      </w:r>
    </w:p>
    <w:p>
      <w:r>
        <w:t>Dátum vydania: 6. 11. 2025</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10P/137/2025 8725203395 06. 11. 2025 JUDr. František Krasňan ECLI:SK:OSPP:2025:8725203395.2</w:t>
      </w:r>
    </w:p>
    <w:p>
      <w:r>
        <w:t>ROZSUDOK V MENE SLOVENSKEJ REPUBLIKY Okresný súd Poprad, sudcom JUDr. Františkom Krasňanom, vo veci starostlivosti o mal. deti – A. B., nar. X.X.XXXX a C. B., nar. XX.X.XXXX, bytom u matky, zast. opatrovníkom Úradom práce, sociálnych vecí a rodiny Poprad, deti rodičov: matka A. D., nar. X.X.XXXX, trvale bytom D., E. XXX/XX, prechodne bytom F. A. G., H. B., I. XXXX a otec J. B., nar. X.X.XXXX, bytom D., H. XXX/XX, právne zastúpený: Advokátska kancelária JUDr. Olejár, s.r.o. so sídlom Poprad, Mnoheľova 839/10, v konaní začatom na návrh matky o úpravu rodičovských práv a povinností, takto rozhodol: I. Schvaľuje rodičovskú dohodu v tomto znení: Mal. A. B., nar. X.X.XXXX a mal. C. B., nar. XX.X.XXXX sa zverujú do osobnej starostlivosti matky, ktorá ich bude zastupovať a spravovať ich majetok. Otec sa zaväzuje prispievať na výživu mal. A. B., nar. X.X.XXXX sumou 115,- eur mesačne a mal. C. B., nar. XX.X.XXXX sumou 50,- eur mesačne počnúc dňom právoplatnosti rozsudku, ktoré je otec povinný platiť na účet matky vždy do 15. dňa v mesiaci vopred. Otec j e oprávnený stretávať sa s mal. A. a mal. C. každú sobotu v mesiaci v čase od 13:00 hod. do 14:00 hod. za prítomnosti matky. II. Žiaden z účastníkov nemá právo na náhradu trov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 Poučenie: Proti tomuto rozsudku odvolanie nie je prípustné, pretože účastníci konania sa tohto práva po vyhlásení rozsudku vzdali písomne do zápisnice o pojednávaní (§ 368 CSP).</w:t>
      </w:r>
    </w:p>
    <w:p>
      <w:r>
        <w:t>Proti tomuto rozsudku v časti výroku o schválení dohody rodičov nie sú rodičia oprávnení podať odvolanie. ( § 122 CMP). Ak povinnosť uvedená vo výrokovej časti tohto rozsudku nebude plnená dobrovoľne, môže oprávnený podať návrh na výkon exekúcie podľa osobitného zákona (Exekučný poriadok). Ak ide o rozhodnutie, ktorým bola upravená starostlivosť o maloletého, styk s maloletým alebo iná ako peňažná povinnosť vo vzťahu k maloletému, môže oprávnený podať návrh na nariadenie výkonu rozhodnutia.</w:t>
      </w:r>
    </w:p>
    <w:p/>
    <w:p>
      <w:r>
        <w:t>Zdroj: KAUZIS.SK – https://www.kauzis.sk/judikatura/r/ECLI:SK:OSPP:2025:8725203395.2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