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10Pc/46/2025 z 31. 10. 2025</w:t>
      </w:r>
    </w:p>
    <w:p>
      <w:r>
        <w:t>Uznesenie Okresného súdu Poprad z 31. októbra 2025, sp. zn. 10Pc/46/2025, ECLI:SK:OSPP:2025:8725203544.2</w:t>
      </w:r>
    </w:p>
    <w:p>
      <w:r>
        <w:t>Súd: Okresný súd Poprad</w:t>
      </w:r>
    </w:p>
    <w:p>
      <w:r>
        <w:t>Spisová značka: 10Pc/46/2025</w:t>
      </w:r>
    </w:p>
    <w:p>
      <w:r>
        <w:t>ECLI: ECLI:SK:OSPP:2025:8725203544.2</w:t>
      </w:r>
    </w:p>
    <w:p>
      <w:r>
        <w:t>Dátum vydania: 31.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10Pc/46/2025 8725203544 31. 10. 2025 JUDr. František Krasňan ECLI:SK:OSPP:2025:8725203544.2</w:t>
      </w:r>
    </w:p>
    <w:p>
      <w:r>
        <w:t>Uznesenie Okresný súd Poprad, vo veci navrhovateľky: A. B., nar. XX.X.XXXX, trvale bytom C., D. XX/XX proti odporcovi: E. F., nar. XX.X.XXXX, trvale bytom D., G. XXXX/XX, v konaní o určenie otcovstva a úpravu rodičovských práv a povinností k mal. H. B., nar. XX.X.XXXX, bytom ako matka, takto rozhodol: I. Súd konanie</w:t>
      </w:r>
    </w:p>
    <w:p>
      <w:r>
        <w:t>zastavuje.</w:t>
      </w:r>
    </w:p>
    <w:p>
      <w:r>
        <w:t>II. Žiaden z účastníkov nemá právo na náhradu trov konania. odôvodnenie: 1. Tunajšiemu súdu bol dňa 22.9.2025 doručený návrh navrhovateľky o určenie otcovstva a úpravu rodičovských práv a povinností k mal. H. B., nar. XX.X.XXXX. 2. Podaním zo dňa 10.10.2025 navrhovateľka zobrala návrh späť v celom rozsahu a žiadala konanie zastaviť z dôvodu mimosúdnej dohody s odporcom.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navrhovateľky došlo k účinnému späťvzatiu návrhu, preto konanie zastavil. 5. O trovách konania súd rozhodol podľa § 52 Civilného mimosporového poriadku. Poučenie: Proti tomuto uzneseniu je prípustné odvolanie do 15 dní odo dňa jeho doručenia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</w:t>
      </w:r>
    </w:p>
    <w:p/>
    <w:p>
      <w:r>
        <w:t>Zdroj: KAUZIS.SK – https://www.kauzis.sk/judikatura/r/ECLI:SK:OSPP:2025:8725203544.2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