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8T/4/2024 z 30. 4. 2026</w:t>
      </w:r>
    </w:p>
    <w:p>
      <w:r>
        <w:t>Rozsudok Okresného súdu Poprad z 30. apríla 2026, sp. zn. 8T/4/2024, ECLI:SK:OSPP:2026:8724010048.4</w:t>
      </w:r>
    </w:p>
    <w:p>
      <w:r>
        <w:t>Súd: Okresný súd Poprad</w:t>
      </w:r>
    </w:p>
    <w:p>
      <w:r>
        <w:t>Spisová značka: 8T/4/2024</w:t>
      </w:r>
    </w:p>
    <w:p>
      <w:r>
        <w:t>ECLI: ECLI:SK:OSPP:2026:8724010048.4</w:t>
      </w:r>
    </w:p>
    <w:p>
      <w:r>
        <w:t>Dátum vydania: 30. 4.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8T/4/2024 8724010048 30. 04. 2026 JUDr. Richard Bureš ECLI:SK:OSPP:2026:8724010048.4</w:t>
      </w:r>
    </w:p>
    <w:p>
      <w:r>
        <w:t>ROZSUDOK V MENE SLOVENSKEJ REPUBLIKY Okresný súd Poprad, samosudca JUDr. Richard Bureš, v trestnej veci odsúdenej spoločnosti MM GROUP, s.r.o., pre pokračovací prečin neodvedenia dane a poistného podľa § 277 ods. 1 Trestného zákona a iné, na verejnom zasadnutí konanom 30. apríla 2026 pri preskúmavaní rozhodnutia v dôsledku zmeny zákona podľa § 405b ods. 1 druhá veta Trestného poriadku takto rozhodol: Podľa § 405b ods. 1 Trestného poriadku súd z r u š u j e výrok o treste z trestného rozkazu Okresného súdu Poprad č. k. 8T/4/2024-265 z 22.01.2024 v spojení s uznesením Okresného súdu Poprad č. k. 8T/4/2024-279 z 29.04.2024, ktorým bol odsúdenej spoločnosti MM GROUP, s.r.o., sídlo: Vydrník č. 199, Vydrník, Slovensko, právna forma: spoločnosť s ručením obmedzeným, IČO: 50 821 385, v zastúpení: A. B., konateľ, uložený podľa § 277 ods. 1 Trestného zákona, § 41 ods. 1 Trestného zákona, § 16 ods. 1, ods. 2 Zákona č. 91/2016 Z. z. o trestnej zodpovednosti právnických osôb úhrnný trest zákazu činnosti vykonávať podnikateľskú činnosť na 3 (tri) roky. Podľa § 405b ods. 1 Trestného poriadku u k l a d á odsúdenej spoločnosti MM GROUP, s.r.o., sídlo: Vydrník č. 199, Vydrník, Slovensko, právna forma: spoločnosť s ručením obmedzeným, IČO: 50 821 385, v zastúpení: A. B., konateľ, nový primeraný trest podľa § 277 ods. 1 Trestného zákona, § 41 ods. 1 Trestného zákona, § 16 ods. 1, ods. 2 Zákona č. 91/2016 Z. z. o trestnej zodpovednosti právnických osôb úhrnný trest zákazu činnosti vykonávať podnikateľskú činnosť na 30 (tridsať) mesiacov. Podľa § 405b ods. 1 Trestného zákona v spojení s § 61 ods. 9 Trestného zákona započítava sa odsúdenej spoločnosti doba vykonaného trestu zákazu činnosti, a to od 07.02.2024 do 30.04.2026. odôvodnenie: Po vyhlásení rozsudku sa osoby, ktoré majú právo podať odvolanie vzdali tohto opravného prostriedku, preto bol v súlade s § 172 ods. 2 Trestného poriadku vyhotovený zjednodušený písomný rozsudok, ktorý neobsahuje odôvodnenie. Podľa § 406d ods. 1 Trestného poriadku, na vyhotovenie rozhodnutia, jeho doručenie, opravný prostriedok proti rozhodnutiu, opravu rozhodnutia podľa tohto dielu sa primerane použijú ustanovenia o rozsudku, ak v tomto diele nie je ustanovené inak. Poučenie: P o u č e n i e : Proti tomuto rozsudku je možné podať odvolanie, a to do 15 dní od jeho oznámenia prostredníctvom Okresného súdu Poprad na Krajský súd v Prešove. Oznámením rozsudku je jeho vyhlásenie v prítomnosti toho, komu treba rozsudok doručiť.</w:t>
      </w:r>
    </w:p>
    <w:p>
      <w:r>
        <w:t>Ak sa rozsudok vyhlásil v neprítomnosti takejto osoby, oznámením je až doručenie rozsudku. Podľa § 405d ods. 4 Trestného poriadku ak súd pri postupe podľa § 405b ods. 1 ukladá nový trest, rozsudok podľa § 405b ods. 1 sa stáva právoplatným až právoplatnosťou výroku o novourčenom treste.</w:t>
      </w:r>
    </w:p>
    <w:p/>
    <w:p>
      <w:r>
        <w:t>Zdroj: KAUZIS.SK – https://www.kauzis.sk/judikatura/r/ECLI:SK:OSPP:2026:8724010048.4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