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24Pc/8/2025 z 9. 1. 2026</w:t>
      </w:r>
    </w:p>
    <w:p>
      <w:r>
        <w:t>Rozsudok Okresného súdu Poprad z 9. januára 2026, sp. zn. 24Pc/8/2025, ECLI:SK:OSPP:2026:8725202170.3</w:t>
      </w:r>
    </w:p>
    <w:p>
      <w:r>
        <w:t>Súd: Okresný súd Poprad</w:t>
      </w:r>
    </w:p>
    <w:p>
      <w:r>
        <w:t>Spisová značka: 24Pc/8/2025</w:t>
      </w:r>
    </w:p>
    <w:p>
      <w:r>
        <w:t>ECLI: ECLI:SK:OSPP:2026:8725202170.3</w:t>
      </w:r>
    </w:p>
    <w:p>
      <w:r>
        <w:t>Dátum vydania: 9. 1.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Poprad 24Pc/8/2025 8725202170 09. 01. 2026 JUDr. Dušan Miškovčík ECLI:SK:OSPP:2026:8725202170.3</w:t>
      </w:r>
    </w:p>
    <w:p>
      <w:r>
        <w:t>ROZSUDOK V MENE SLOVENSKEJ REPUBLIKY Okresný súd Poprad v konaní pred sudcom JUDr. Dušanom Miškovčíkom v právnej veci navrhovateľa: A. A., narodený XX.XX.XXXX, trvale bytom A. XXX, XXX XX B., zastúpený: Advokátska kancelária – Ján Buroci, s.r.o., so sídlom Za Šestnástkou 17, 052 01 C. D. E. a odporkyne: F. A., narodená XX.XX.XXXX, trvale bytom G. XX, XXX XX H., zastúpená: JUDr. Adelaide Emilia Kuhn, so sídlom Hlavné námestie 36, Kežmarok o návrhu navrhovateľa na určenie otcovstva k maloletému dieťaťu: I. A., narodený XX.XX.XXXX, bytom u matky, zastúpenému Úradom práce, sociálnych vecí a rodiny Kežmarok, takto rozhodol: I. U r č u j e , že A. A., narodený XX.XX.XXXX, trvale bytom A. XXX, XXX XX B., j e otcom maloletého I. A., narodeného XX.XX.XXXX z matky F. A., narodenej XX.XX.XXXX. II. S c h v a ľ u j e</w:t>
      </w:r>
    </w:p>
    <w:p>
      <w:r>
        <w:t>rodičovskú dohodu v nasledovnom znení:</w:t>
      </w:r>
    </w:p>
    <w:p>
      <w:r>
        <w:t>Maloletý I. A., narodený XX.XX.XXXX s a z v e r u j e do osobnej starostlivosti matky F. A., narodenej XX.XX.XXXX. Obaja rodičia budú maloleté dieťa zastupovať a spravovať jeho majetok v bežných veciach. Otec A. A., narodený XX.XX.XXXX s a z a v ä z u j e p r i s p i e v a ť na výživu maloletého I. A., narodeného XX.XX.XXXX mesačne sumou 200 EUR, a to vždy do 15. dňa v mesiaci vopred k rukám matky F. A., narodenej XX.XX.XXXX počnúc právoplatnosťou rozsudku. Dlžné výživné za obdobie mesiacov jún 2025 až december 2025 v sume 1 300 EUR sa otec A. A., narodený XX.XX.XXXX z a v ä z u j e u h r a d i ť k rukám matky F. A., narodenej XX.XX.XXXX v dvoch splátkach a to sumu 650 EUR v lehote do 30.04.2026 a sumu 650 EUR v lehote do 30.08.2026. Otec A. A., narodený XX.XX.XXXX j e o p r á v n e n ý s t r e t á v a ť sa s maloletým I. A., narodeným XX.XX.XXXX, každý nepárny týždeň v pondelok, stredu a piatok v čase od 12.00 hod. do 14.00 hod. s tým, že v období do 30.05.2026 sa styk s maloletým bude realizovať v domácnosti matky. Matka je povinná maloletého na styk riadne pripraviť a otcovi v čas a riadne odovzdať v mieste svojho bydliska. Otec je povinný po ukončení realizácie styku maloletého v stanovenom čase matke v mieste jej bydliska vrátiť. III. Žiaden z účastníkov nemá nárok na náhradu trov konania.</w:t>
      </w:r>
    </w:p>
    <w:p>
      <w:r>
        <w:t>odôvodnenie: 1.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https://www.kauzis.sk/judikatura/r/ECLI:SK:OSPP:2026:8725202170.3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