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Poprad sp. zn. 27P/140/2025 z 8. 1. 2026</w:t>
      </w:r>
    </w:p>
    <w:p>
      <w:r>
        <w:t>Rozsudok Okresného súdu Poprad z 8. januára 2026, sp. zn. 27P/140/2025, ECLI:SK:OSPP:2026:8725203343.2</w:t>
      </w:r>
    </w:p>
    <w:p>
      <w:r>
        <w:t>Súd: Okresný súd Poprad</w:t>
      </w:r>
    </w:p>
    <w:p>
      <w:r>
        <w:t>Spisová značka: 27P/140/2025</w:t>
      </w:r>
    </w:p>
    <w:p>
      <w:r>
        <w:t>ECLI: ECLI:SK:OSPP:2026:8725203343.2</w:t>
      </w:r>
    </w:p>
    <w:p>
      <w:r>
        <w:t>Dátum vydania: 8. 1. 2026</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Poprad 27P/140/2025 8725203343 08. 01. 2026 JUDr. Monika Heldáková ECLI:SK:OSPP:2026:8725203343.2</w:t>
      </w:r>
    </w:p>
    <w:p>
      <w:r>
        <w:t>ROZSUDOK V MENE SLOVENSKEJ REPUBLIKY Okresný súd Poprad v konaní pred sudkyňou JUDr. Monikou Heldákovou v právnej veci starostlivosti súdu o maloleté dieťa: A. A., nar. XX. XX. XXXX, trvale bytom XXX XX B. XXX, dieťa rodičov – matky: C. A., nar. XX. XX. XXXX, trvale bytom XXX XX B. XXX a neb. otca: A. A., nar. XX. XX. XXXX, zomr. XX. XX. XXXX, naposledy trvale bytom XXX XX B. XXX, o návrhu navrhovateľky D. C., nar. XX. XX. XXXX, trvale bytom XXX XX B. XXX, toho času toho času v Ústave na výkon trestu odňatia slobody Prešov, so sídlom E. F. X, XXX XX A., na zrušenie náhradnej osobnej starostlivosti a zverenie maloletého do osobnej starostlivosti matky, takto rozhodol: I. Z r u š u j e náhradnú osobnú starostlivosť A. A., nar. XX. XX. XXXX, nariadenú Uznesením Okresného súdu Kežmarok, č. k. 5P/121/2022 - 52 zo dňa 07. 12. 2022 a z v e r u j e maloletého A. A., nar. XX. XX. XXXX, do osobnej starostlivosti matky C. A., nar. XX. XX. XXXX. II. Žiaden z účastníkov n e m á n á r o k na náhradu trov konania. odôvodnenie: 1. Podľa § 2 ods. 1 a 2 zákona č. 161/2015 Z. z. Civilného mimosporového poriadku v účinnom znení (ďalej len ,,CMP“) na konania podľa tohto zákona sa použijú ustanovenia Civilného sporového poriadku, ak tento zákon neustanovuje inak. Na účely tohto zákona sa pojmy žaloba, strana a spor vykladajú ako návrh na začatie konania, účastník konania (ďalej len „účastník“) a konanie podľa tohto zákona, ak z povahy veci nevyplýva inak. 2. Podľa § 221 písm. a) zákona č. 160/2015 Z. z. Civilného sporového poriadku v účinnom znení (ďalej len ,,CSP“) písomné vyhotovenie rozsudku nemusí obsahovať odôvodnenie, ak je na pojednávaní vyhlásený rozsudok za prítomnosti všetkých strán alebo ich zástupcov, ktorí sa vzdajú odvolania. 3. S poukazom na vyššie citované zákonné ustanovenia písomné vyhotovenie rozsudku neobsahuje odôvodnenie, keďže rozsudok bol vyhlásený na pojednávaní za prítomnosti všetkých účastníkov, ktorí sa práva na podanie odvolania proti rozsudku písomne vzdali. Poučenie: Proti tomuto rozsudku v súlade s § 368 CSP v spojení s § 2 CMP nie je možné podať odvolanie, nakoľko sa účastníci konania práva podať odvolanie po vyhlásení rozsudku výslovne vzdali do zápisnice súdu. Ak povinný dobrovoľne nesplní, čo mu ukladá vykonateľné rozhodnutie, oprávnený môže podať návrh na vykonanie exekúcie podľa zákona č. 233/1995 Z. z. o súdnych exekútoroch a exekučnej činnosti. Ak</w:t>
      </w:r>
    </w:p>
    <w:p>
      <w:r>
        <w:t>povinný dobrovoľne nesplní, čo mu ukladá vykonateľné rozhodnutie, ktorým bola upravená starostlivosť o maloletého, styk s maloletým alebo iná ako peňažná povinnosť vo vzťahu k maloletému, oprávnený môže podať návrh na nariadenie súdneho výkonu rozhodnutia.</w:t>
      </w:r>
    </w:p>
    <w:p/>
    <w:p>
      <w:r>
        <w:t>Zdroj: KAUZIS.SK – https://www.kauzis.sk/judikatura/r/ECLI:SK:OSPP:2026:8725203343.2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