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18Csp/33/2025 z 23. 7. 2026</w:t>
      </w:r>
    </w:p>
    <w:p>
      <w:r>
        <w:t>Rozsudok Okresného súdu Poprad z 23. júla 2026, sp. zn. 18Csp/33/2025, ECLI:SK:OSPP:2026:8725203530.3</w:t>
      </w:r>
    </w:p>
    <w:p>
      <w:r>
        <w:t>Súd: Okresný súd Poprad</w:t>
      </w:r>
    </w:p>
    <w:p>
      <w:r>
        <w:t>Spisová značka: 18Csp/33/2025</w:t>
      </w:r>
    </w:p>
    <w:p>
      <w:r>
        <w:t>ECLI: ECLI:SK:OSPP:2026:8725203530.3</w:t>
      </w:r>
    </w:p>
    <w:p>
      <w:r>
        <w:t>Dátum vydania: 23. 7. 2026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18Csp/33/2025 8725203530 23. 07. 2026 JUDr. Mariana Gavalierová ECLI:SK:OSPP:2026:8725203530.3</w:t>
      </w:r>
    </w:p>
    <w:p>
      <w:r>
        <w:t>ROZSUDOK V MENE SLOVENSKEJ REPUBLIKY Okresný súd Poprad v konaní pred sudkyňou JUDr. Marianou Gavalierovou v právnej veci žalobcu Železničná spoločnosť Slovensko, a. s., so sídlom Rožňavská 1, 832 72 Bratislava, IČO: 35 914 939, proti žalovanému A. B., nar. X. X. XXXX, bytom C. D., XXX XX D., o zaplatenie 53,15 eur s príslušenstvom, takto rozhodol: I. Žalovaný j e p o v i n n ý zaplatiť žalobcovi 53,15 eur s 6,25 % p. a. úrokom z omeškania od 20. 9. 2024 do zaplatenia, a to všetko do troch dní odo dňa právoplatnosti tohto rozsudku. II. V prevyšujúcej časti súd žalobu z a m i e t a . III. Súd p r i z n á v a žalobcovi náhradu trov konania voči žalovanému v rozsahu 100 %. odôvodnenie: Predmet sporu a tvrdenia žalobcu a dôkazy žalobcu 1. Žalobca žalobou zo dňa 19. 9. 2025 žiadal, aby súd zaviazal žalovaného na zaplatenie 53,15 eur s 6,25 % p. a. úrokom z omeškania od 20. 9. 2025 do zaplatenia a sumu 5 eur pozostávajúcej z poplatku za písomnú upomienku a náhradu trov konania dôvodiac, že žalovaný využil prepravnú službu žalobcom bez riadneho zakúpenia si platného cestovného dokladu a cestoval na trati Liptovský Mikuláš - Poprad - Tatry. Žalovaný svoju cestu vlakovému personálu vopred neohlásil a pri kontrole cestovných dokladov odmietol zaplatiť cestovné. 2. Žalobca pripojil k žalobe dôkazy, a to predžalobná výzva na úhradu dlhu, potvrdenie o porušení prepravného poriadku. Vyjadrenie žalovaného a prostriedky procesnej obrany žalovaného 3. Žalovaný bol v konaní nečinný a k žalobe sa nevyjadril. Posúdenie podstatných skutkových tvrdení a argumentov strán 4. Žalovaný dňa 19. 9. 2024 využil prepravnú službu na prepravu osôb na železničných dráhach nastúpením na vlak č. R615 bez platného cestovného dokladu na trati A. C. - D. - E. a svoju cestu sprievodcovi vopred neohlásil a pri kontrole cestovných dokladov odmietol cestovné uhradiť. Žalovaný vystavil potvrdenie o porušení prepravného poriadku ZSSK dňa 19. 9. 2024, v zmysle ktorého žalovanému vznikla povinnosť uhradiť cestovné z nástupnej stanice do cieľovej stanice vo výške 3,15 eur a sankciu za cestu bez platného cestovného dokladu. Žalobca si uplatnil aj úhradu za poplatok za písomnú upomienku vo výške 5 eur. Dôkazy a ich vyhodnotenie</w:t>
      </w:r>
    </w:p>
    <w:p>
      <w:r>
        <w:t>5. Súd vykonal dôkazy, a to predžalobná výzva na úhradu dlhu, potvrdenie o porušení prepravného poriadku. 6. Súd vychádzal pri hodnotení dôkazov v ich vzájomnej súvislosti z listinných dôkazov, ktoré boli navrhnuté, predložené a ďalšie dôkazy strany nenavrhli a súd považoval nárok žalobcu za čiastočne opodstatnený, dôvodný a preukázaný 7. Podľa § 177 ods. 2 písm. a) Civilného sporového poriadku, pojednávanie nie je potrebné nariaďovať, ak ide iba o otázku jednoduchého právneho posúdenia veci, skutkové tvrdenia strán nie sú sporné a hodnota sporu bez príslušenstva neprevyšuje 2 000 eur. 8. Podľa § 297 písm. b) Civilného sporového poriadku, ide iba o otázku jednoduchého právneho posúdenia veci, skutkové tvrdenia strán nie sú sporné a hodnota sporu bez príslušenstva neprevyšuje 1 000 eur. 9. Podľa § 488 Občianskeho zákonníka, záväzkovým vzťahom je právny vzťah, z ktorého veriteľovi vzniká právo na plnenie (pohľadávka) od dlžníka a dlžníkovi vzniká povinnosť splniť záväzok. 10. Podľa § 489 Občianskeho zákonníka, záväzky vznikajú z právnych úkonov, najmä zo zmlúv, ako aj zo spôsobenej škody, z bezdôvodného obohatenia alebo z iných skutočností uvedených v zákone. 11. Podľa § 760 Občianskeho zákonníka, zmluvou o preprave osôb vzniká cestujúcemu, ktorý za určené cestovné použije dopravný prostriedok, právo, aby ho dopravca prepravil do miesta určenia riadne a včas. 12. Podľa § 772 Občianskeho zákonníka, podrobnejšiu úpravu osobnej a nákladnej prepravy určujú osobitné predpisy, najmä prepravné poriadky a tarify. V rámci tejto úpravy môžu prepravné poriadky tiež prevziať ustanovenia platné v medzinárodnej preprave pre vnútroštátnu prepravu; zodpovednosť za škodu na zdraví ustanovená týmto zákonom nesmie byť obmedzená. 13. Podľa § 2a) ods. 2 Zákona č. 514/2009 o doprave na dráhach, verejná doprava na dráhe je doprava vykonávaná dráhovým podnikom na uspokojovanie všeobecných prepravných potrieb podľa vopred vyhlásených prepravných podmienok, zverejneného cestovného poriadku a tarify. 14. Podľa § 6 ods. 2 Zákona č. 514/2009 o doprave na dráhach, dopravca poskytuje dopravné služby podľa všeobecných prepravných podmienok (ďalej len „prepravný poriadok“). 15. Podľa § 2 písm. e) Zákona č. 332/2023 o verejnej osobnej doprave, dopravnými službami preprava cestujúcich a ich batožiny a s tým súvisiace služby, najmä informačné služby poskytované cestujúcim, systém rezervácie a predaja cestovných lístkov a miesteniek, služby poskytované cestujúcim pred začiatkom prepravy, počas prepravy a po nej. 16. Podľa § 3 ods. 1 písm. b), Zákona č. 332/2023 o verejnej osobnej doprave, rozsah práv a povinností dopravcu v pravidelnej doprave. 17. Podľa § 9 ods. 2 písm. c), Zákona č. 332/2023 o verejnej osobnej doprave, uložiť cestujúcemu, ktorý sa nepreukáže platným cestovným lístkom, povinnosť zaplatiť cestovné a sankčnú úhradu, alebo preukázať svoju totožnosť a poskytnúť údaje potrebné na vymáhanie cestovného a sankčnej úhrady podľa § 11 ods. 2. 18. Podľa § 11 ods. 2 Zákona č. 332/2023 o verejnej osobnej doprave, cestujúci, ktorý sa v dopravnom prostriedku alebo bezprostredne po vystúpení z dopravného prostriedku nepreukáže platným cestovným lístkom oprávnenému zamestnancovi dopravcu, je povinný na mieste zaplatiť sankčnú úhradu a cestovné od nástupnej stanice alebo zastávky do cieľovej stanice alebo zastávky podľa tarify, alebo preukázať sa dokladom totožnosti na zaznamenanie údajov potrebných na vymáhanie sankčnej úhrady a cestovného v rozsahu meno a priezvisko, dátum narodenia, adresa trvalého pobytu, číslo občianskeho preukazu alebo iného dokladu totožnosti. Ak ide o maloletého, zisťujú sa identifikačné údaje aj o jeho zákonnom zástupcovi. Ak cestujúci neuhradí na mieste cestovné a sankčnú úhradu, bude vylúčený z</w:t>
      </w:r>
    </w:p>
    <w:p>
      <w:r>
        <w:t>prepravy na najbližšej stanici alebo zastávke. Tým nezaniká nárok dopravcu na zaplatenie sankčnej úhrady a cestovného do stanice alebo zastávky, na ktorej bol vylúčený z prepravy. 19. Podľa § 517 ods. 1, ods. 2 Občianskeho zákonníka, dlžník, ktorý svoj dlh riadne a včas nesplní, je v omeškaní. Ak ho nesplní ani v dodatočnej primeranej lehote poskytnutej mu veriteľom, má veriteľ právo od zmluvy odstúpiť; ak ide o deliteľné plnenie, môže sa odstúpenie veriteľa za týchto podmienok týkať aj len jednotlivých plnení. Ak ide o omeškanie s plnením peňažného dlhu, má veriteľ právo požadovať od dlžníka popri plnení úroky z omeškania, ak nie je podľa tohto zákona povinný platiť poplatok z omeškania; výšku úrokov z omeškania a poplatku z omeškania ustanovuje vykonávací predpis. Právne posúdenie veci 20. Súd posúdil žalobu ako dôvodnú a opodstatnenú v sume 53,15 Eur a stotožnil sa s tvrdeniami žalobcu, keďže žalovaný využil prepravnú službu a mal za poskytnutú službu zaplatiť cenu cestovného lístka tak žalobcovi vzniklo právo na cestovné a sankčnú úhradu k cestovnému za cestu bez platného cestovného lístka. Keďže žalovaný nezaplatil istinu včas a riadne v lehote splatnosti, dostal sa do omeškania, a tak vzniklo žalobcovi právo na úroky z omeškania v zákonnej výške 6,25 % p. a. v zmysle § 517 Občianskeho zákonníka, a preto súd v žalobe vyhovel a vzhľadom na hodnotu sporu rozhodol bez nariadenia pojednávania. V prevyšujúcej časti ohľadne úhrady za upomienku vo výške 5 eur súd žalobu zamietol, nakoľko považuje uplatnenie za nepreukázané a ide o poplatok za službu spojenú s administratívnou agendou, ktorý žalobca nijako nepreukázal a nezdokladoval. 21. O trovách konania súd rozhodol podľa § 255 ods. 1 a § 262 ods. 1 Civilného sporového poriadku a priznal žalobcovi náhradu trov konania ako úspešnému v rozsahu 100 % voči žalovanému. Poučenie: Proti tomuto rozsudku je možné podať odvolanie do 15 dní od doručenia rozsudku na tunajšom súde. V odvolaní sa popri všeobecných náležitostiach podania uvedie, proti ktorému rozhodnutiu smeruje, v akom rozsahu sa napáda, z akých dôvodov sa rozhodnutie považuje za nesprávne (odvolacie dôvody) a čoho sa odvolateľ domáha (odvolací návrh). Ak bola uložená povinnosť a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https://www.kauzis.sk/judikatura/r/ECLI:SK:OSPP:2026:8725203530.3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