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17Csp/35/2025 z 6. 2. 2026</w:t>
      </w:r>
    </w:p>
    <w:p>
      <w:r>
        <w:t>Rozsudok Okresného súdu Poprad z 6. februára 2026, sp. zn. 17Csp/35/2025, ECLI:SK:OSPP:2026:8725203641.2</w:t>
      </w:r>
    </w:p>
    <w:p>
      <w:r>
        <w:t>Súd: Okresný súd Poprad</w:t>
      </w:r>
    </w:p>
    <w:p>
      <w:r>
        <w:t>Spisová značka: 17Csp/35/2025</w:t>
      </w:r>
    </w:p>
    <w:p>
      <w:r>
        <w:t>ECLI: ECLI:SK:OSPP:2026:8725203641.2</w:t>
      </w:r>
    </w:p>
    <w:p>
      <w:r>
        <w:t>Dátum vydania: 6.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17Csp/35/2025 8725203641 06. 02. 2026 JUDr. Markéta Marečková ECLI:SK:OSPP:2026:8725203641.2</w:t>
      </w:r>
    </w:p>
    <w:p>
      <w:r>
        <w:t>ROZSUDOK V MENE SLOVENSKEJ REPUBLIKY Okresný súd Poprad v konaní pred sudcom JUDr. Markéta Marečková v právnej veci žalobcu Všeobecná úverová banka, a.s.; skrátený názov: VÚB, a.s., so sídlom Mlynské nivy 1, 829 90 Bratislava-Ružinov, IČO: 31320155, právne zastúpený Advokátska kancelária Gallo, s. r. o., so sídlom Jilemnického 4012/30, 036 01 Martin, IČO: 36715352, proti žalovanému A. B., nar. XX.XX.XXXX, bytom C. D. E. F. XXX/X, XXX XX G. B., o zaplatenie 1.065,33 eur s prísl., takto rozhodol: I. Žalovaný j e p o v i n n ý zaplatiť žalobcovi sumu 1.065,33 eur s 5%-ným p. a. úrokom z omeškania od 28.01.2023 do zaplatenia, všetko do 3 dní od právoplatnosti tohto rozsudku. II. P r i z n á v a žalobcovi voči žalovanému náhradu trov konania v plnom rozsahu, o výške ktorých rozhodne súd uznesením po právoplatnosti tohto rozsudku. odôvodnenie: 1. Žalobným návrhom doručeným súdu 26.09.2025 žalobca žiadal, aby súd zaviazal žalovaného zaplatiť žalobcovi sumu 1.065,33 eur s 5 %-ným p. a. úrokom z omeškania od 28.01.2023 do zaplatenia a nahradiť trovy konania. Nárok žalobca odôvodnil tým, že dňa 13.08.2022 uzatvoril právny predchodca žalobcu ako veriteľ so žalovaným zmluvu o pôžičke č. XXXXXXXX/XXXXXXXXXX, na základe ktorej právny predchodca žalobcu poskytol žalovanému pôžičku vo výške 1.039,50 eur na kúpu spotrebného tovaru. Žalovaný pri podpise zmluvy uhradil akontáciu vo výške 500,- eur. Žalovaný sa zaviazal riadne a včas splácať žalobcovi poskytnutý spotrebiteľský úver v pravidelných 26 mesačných splátkach v sume 50,- eur do celkovej výšky 1.300,- eur. Žalovaný nesplácal splátky riadne a včas, dostal sa do omeškania, doposiaľ uhradil právnemu predchodcovi žalobcu sumu 50,- eur. Z uvedeného dôvodu dňa 20.01.2023 právny predchodca žalobca vyhlásil mimoriadnu splatnosť úveru. Výzvou zo dňa 22.12.2022 právny predchodca žalobcu vyzval žalovaného k splateniu celého zostatku úveru. Žalobca ako právny nástupca spoločnosti Consumer Finance Holding a.s. titulom zlúčenia uvedenej spoločnosti z VÚB a.s. v predmetnom konaní uplatňuje voči žalovanej celkovú sumu 1.065,33 eur, ktorá predstavuje neuhradenú istinu a dohodnutý úrok. Zmluvnú pokutu vo výške 200,34 eur si žalobca v konaní neuplatňuje. 2.</w:t>
      </w:r>
    </w:p>
    <w:p>
      <w:r>
        <w:t>Žalovaný sa k žalobnému návrhu nevyjadril.</w:t>
      </w:r>
    </w:p>
    <w:p>
      <w:r>
        <w:t>3. Pojednávania vo veci sa nezúčastnil žalobca, právny zástupca žalobcu a žalovaný napriek riadne vykázanému doručeniu predvolania na pojednávanie. Neúčasť na pojednávaní ospravedlnil žalobca a právny zástupca žalobcu, žiadali pojednávať v ich neprítomnosti. Žalovaný neúčasť na pojednávaní neospravedlnil. V zmysle § 180 Civilného sporového poriadku súd pojednával v neprítomnosti žalobcu, právneho zástupcu žalobcu a žalovaného.</w:t>
      </w:r>
    </w:p>
    <w:p>
      <w:r>
        <w:t>4. Súd vo veci vykonal dokazovanie listinnými dôkazmi: zmluvou o spotrebiteľskom úvere zo dňa 13.08.2022 a ostatnými listinnými dôkazmi, ktoré tvoria súčasť spisu, z vykonania ktorých súd zistil skutkový stav: 5. Dňa 13.08.2022 uzatvoril právny predchodca žalobcu ako veriteľ so žalovaným zmluvu o pôžičke č. XXXXXXXX/XXXXXXXXXX, na základe ktorej právny predchodca žalobcu poskytol žalovanému pôžičku vo výške 1.039,50 eur na kúpu spotrebného tovaru. Žalovaný pri podpise zmluvy uhradil akontáciu vo výške 500,- eur. Žalovaný sa zaviazal riadne a včas splácať žalobcovi poskytnutý spotrebiteľský úver v pravidelných 26 mesačných splátkach v sume 50,- eur do celkovej výšky 1.300,- eur. Žalovaný nesplácal splátky riadne a včas, dostal sa do omeškania, doposiaľ uhradil právnemu predchodcovi žalobcu sumu 50,- eur. Z uvedeného dôvodu dňa 20.01.2023 právny predchodca žalobca vyhlásil mimoriadnu splatnosť úveru. Výzvou zo dňa 22.12.2022 právny predchodca žalobcu vyzval žalovaného k splateniu celého zostatku úveru. Žalobca ako právny nástupca spoločnosti Consumer Finance Holding a.s. titulom zlúčenia uvedenej spoločnosti z VÚB a.s. v predmetnom konaní uplatňuje voči žalovanej celkovú sumu 1.065,33 eur, ktorá predstavuje neuhradenú istinu a dohodnutý úrok. Zmluvnú pokutu vo výške 200,34 eur si žalobca v konaní neuplatňuje. 6. Podľa § 9 ods. 1 zákona č. 129/2010 Z.z. o spotrebiteľských úveroch a o iných úveroch a pôžičkách pre spotrebiteľov a o zmene a doplnení niektorých zákonov účinnému k 13.08.2022,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7. Podľa § 9 ods. 2 zákona č. 129/2010 Z.z. o spotrebiteľských úveroch a o iných úveroch a pôžičkách pre spotrebiteľov a o zmene a doplnení niektorých zákonov účinnému k 13.08.2022, zmluva o spotrebiteľskom úvere okrem všeobecných náležitostí podľa Občianskeho zákonníka18)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w:t>
      </w:r>
    </w:p>
    <w:p>
      <w:r>
        <w:t>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8. Vykonaným dokazovaním v súlade s citovanou právnou úpravou súd dospel k záveru, že žaloba je dôvodná. Je nesporné, že právny predchodca žalobcu a žalovaný dňa 13.08.2022 uzatvorili zmluvu o spotrebiteľskom úvere, na základe ktorej právny predchodca žalobcu ako veriteľ poskytol žalovanému úver na kúpu spotrebného tovaru vo výške 1.039,50 eur, ktorý riadne žalovaný nesplácal. Dňa 20.01.2023 právny predchodca žalobcu vyhlásil mimoriadnu splatnosť úveru a vyzval žalovaného na splatenie zostatku úveru. Žalovaný doposiaľ zostatok úveru, ktorý predstavuje nesplatenú istinu a dohodnutý úrok spolu vo výške 1.039,50 eur neuhradil, preto súd zaviazal na plnenie žalovaného. 9. Podľa § 121 ods. 1 Občianskeho zákonníka, príslušenstvom veci sú veci, ktoré patria vlastníkovi hlavnej veci a sú ním určené na to, aby sa s hlavnou vecou trvale užívali. 10.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11. Podľa § 3 ods. 1 nariadenia vlády Slovenskej republiky 87/1995 Z.z., výška úrokov z omeškania je o päť percentuálnych bodov vyššia ako základná úroková sadzba Európskej centrálnej banky platná k prvému dňu omeškania s plnením peňažného dlhu. 12. Súd priznal žalobcovi i uplatnený úrok z omeškania v súlade s citovanou právnou úpravou vo výške 5 % p. a., keď takáto výška úroku je aktuálna k prvému dňu omeškania 28.01.2023 s poukazom na výzvu žalobcu na plnenie. 13. O trovách konania súd rozhodol podľa § 255 ods. 1 Civilného sporového poriadku, priznal žalobcovi náhradu trov konania v plnom rozsahu, keď žalobca bol úspešnou stranou sporu. O výške trov konania súd rozhodne uznesením po právoplatnosti tohto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https://www.kauzis.sk/judikatura/r/ECLI:SK:OSPP:2026:8725203641.2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