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10Ps/31/2025 z 23. 3. 2026</w:t>
      </w:r>
    </w:p>
    <w:p>
      <w:r>
        <w:t>Uznesenie Okresného súdu Poprad z 23. marca 2026, sp. zn. 10Ps/31/2025, ECLI:SK:OSPP:2026:8725204895.2</w:t>
      </w:r>
    </w:p>
    <w:p>
      <w:r>
        <w:t>Súd: Okresný súd Poprad</w:t>
      </w:r>
    </w:p>
    <w:p>
      <w:r>
        <w:t>Spisová značka: 10Ps/31/2025</w:t>
      </w:r>
    </w:p>
    <w:p>
      <w:r>
        <w:t>ECLI: ECLI:SK:OSPP:2026:8725204895.2</w:t>
      </w:r>
    </w:p>
    <w:p>
      <w:r>
        <w:t>Dátum vydania: 23. 3. 2026</w:t>
      </w:r>
    </w:p>
    <w:p>
      <w:r>
        <w:t>Forma: Uznesenie</w:t>
      </w:r>
    </w:p>
    <w:p>
      <w:pPr>
        <w:pStyle w:val="Heading2"/>
      </w:pPr>
      <w:r>
        <w:t>Text rozhodnutia</w:t>
      </w:r>
    </w:p>
    <w:p>
      <w:r>
        <w:t>Súd: Spisová značka: Identifikačné číslo súdneho spisu: Dátum vydania rozhodnutia: Meno a priezvisko sudcu, VSÚ: ECLI:</w:t>
      </w:r>
    </w:p>
    <w:p>
      <w:r>
        <w:t>Okresný súd Poprad 10Ps/31/2025 8725204895 23. 03. 2026 JUDr. František Krasňan ECLI:SK:OSPP:2026:8725204895.2</w:t>
      </w:r>
    </w:p>
    <w:p>
      <w:r>
        <w:t>Uznesenie Okresný súd Poprad v opatrovanskej veci: A. B., nar. XX.XX.XXXX, trvale bytom C. XXXX/XX, XXX XX D., zast. procesným opatrovníkom A. E. F., vyšším súdnym úradníkom Okresného súdu Poprad, v konaní začatom na návrh A. G., nar. XX.XX.XXXX, trvale bytom H. XXX, XXX XX H., v konaní o ustanovenie opatrovníka takto rozhodol: I. Súd u s t a n o v u j e A. B., nar. XX.XX.XXXX opatrovníka v osobe A. G., nar. XX.XX.XXXX, ktorej vymedzuje rozsah práv a povinností tak, že táto je povinná a oprávnená menovaného zastupovať a vykonávať za menovaného všetky právne úkony s výnimkou uzatvárania zmlúv týkajúcich sa majetkových prevodov, k čomu je potrebný súhlas súdu. II. U k l a d á opatrovníkovi predkladať súdu správu o stave majetku opatrovanca raz ročne vždy k 31.12. toho-ktorého roka. III. Žiaden z účastníkov</w:t>
      </w:r>
    </w:p>
    <w:p>
      <w:r>
        <w:t>nemá</w:t>
      </w:r>
    </w:p>
    <w:p>
      <w:r>
        <w:t>právo na náhradu trov konania. odôvodnenie:</w:t>
      </w:r>
    </w:p>
    <w:p>
      <w:r>
        <w:t>1. Podľa § 234 ods. 2 Civilného sporového poriadku (ďalej len CSP), ak nie je ďalej ustanovené inak, použijú sa na uznesenie primerane ustanovenia o rozsudku. 2. Podľa § 221 CSP, písomné vyhotovenie rozsudku nemusí obsahovať odôvodnenie, ak je na pojednávaní vyhlásený rozsudok za prítomnosti všetkých strán alebo ich zástupcov, ktorí sa vzdajú odvolania, alebo to ustanovuje tento zákon. 3. Po vyhlásení rozhodnutia, jeho odôvodnení a poučení o opravnom prostriedku sa účastníci konania vzdali práva podať proti tomuto rozsudku odvolanie, preto v súlade s ust. § 221 CSP v spojení s ust. § 2 ods. 1 Civilného mimosporového poriadku (ďalej len CMP) písomné vyhotovenie tohto rozsudku neobsahuje odôvodnenie. 4. O trovách konania rozhodol podľa § 52 CMP. Poučenie: Proti tomuto uzneseniu odvolanie nie je prípustné, pretože účastníci konania sa tohto práva po vyhlásení uznesenia vzdali písomne do zápisnice o pojednávaní (§ 368 CSP).</w:t>
      </w:r>
    </w:p>
    <w:p/>
    <w:p>
      <w:r>
        <w:t>Zdroj: KAUZIS.SK – https://www.kauzis.sk/judikatura/r/ECLI:SK:OSPP:2026:8725204895.2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