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10PPOm/1/2026 z 17. 4. 2026</w:t>
      </w:r>
    </w:p>
    <w:p>
      <w:r>
        <w:t>Uznesenie Okresného súdu Poprad z 17. apríla 2026, sp. zn. 10PPOm/1/2026, ECLI:SK:OSPP:2026:8726010403.3</w:t>
      </w:r>
    </w:p>
    <w:p>
      <w:r>
        <w:t>Súd: Okresný súd Poprad</w:t>
      </w:r>
    </w:p>
    <w:p>
      <w:r>
        <w:t>Spisová značka: 10PPOm/1/2026</w:t>
      </w:r>
    </w:p>
    <w:p>
      <w:r>
        <w:t>ECLI: ECLI:SK:OSPP:2026:8726010403.3</w:t>
      </w:r>
    </w:p>
    <w:p>
      <w:r>
        <w:t>Dátum vydania: 17. 4. 2026</w:t>
      </w:r>
    </w:p>
    <w:p>
      <w:r>
        <w:t>Forma: Uznesenie</w:t>
      </w:r>
    </w:p>
    <w:p>
      <w:pPr>
        <w:pStyle w:val="Heading2"/>
      </w:pPr>
      <w:r>
        <w:t>Text rozhodnutia</w:t>
      </w:r>
    </w:p>
    <w:p>
      <w:r>
        <w:t>Súd: Spisová značka: Identifikačné číslo súdneho spisu: Dátum vydania rozhodnutia: Meno a priezvisko sudcu, VSÚ: ECLI:</w:t>
      </w:r>
    </w:p>
    <w:p>
      <w:r>
        <w:t>Okresný súd Poprad 10PPOm/1/2026 8726010403 17. 04. 2026 JUDr. František Krasňan ECLI:SK:OSPP:2026:8726010403.3</w:t>
      </w:r>
    </w:p>
    <w:p>
      <w:r>
        <w:t>Uznesenie Okresný súd Poprad vo veci starostlivosti súdu o mal. dieťa: A. B. C., nar. XX.XX.XXXX, zast. opatrovníkom Úradom práce, sociálnych vecí a rodiny Poprad, bytom ako matka, dieťa rodičov, matky: A. D., nar. XX.XX.XXXX, bytom E. XX/XX, XXX XX F. - G., zastúpená advokátom: JUDr. Jozef Matej, so sídlom Budovateľská 50, 080 01 Prešov, IČO: 57535116, a otca/odporcu: B. C., nar. XX.XX.XXXX, bytom E. XX/XX, XXX XX F. - G., v konaní začatom na návrh matky, o nariadenie neodkladného opatrenia, takto rozhodol: Súd</w:t>
      </w:r>
    </w:p>
    <w:p>
      <w:r>
        <w:t>nariaďuje neodkladné opatrenie v tomto znení:</w:t>
      </w:r>
    </w:p>
    <w:p>
      <w:r>
        <w:t>I. Súd zakazuje odporcovi B. C., nar. XX.XX.XXXX priblížiť sa k maloletému A. B. C., nar. XX.XX.XXXX na vzdialenosť menšiu ako 30 metrov s výnimkou úkonov trestného konania, priestupkového konania alebo civilného súdneho konania, na ktoré bude odporca predvolaný, a to len v rozsahu nevyhnutnom pre riadnu účasť na týchto úkonoch. II. Súd u k l a d á navrhovateľke A. D., nar. XX.XX.XXXX povinnosť podať návrh na úpravu rodičovských povinností k mal. A. B. C., nar. XX.XX.XXXX v lehote 30 dní od doručenia tohto rozhodnutia. III. Toto neodkladné opatrenie bude trvať do právoplatného skočenia konania o úprave úpravy rodičovských práv a povinností k maloletému dieťaťu: A. B. C., nar. XX.XX.XXXX, ak dovtedy nezanikne inak. IV. Žiaden z účastníkov n e m á nárok na náhradu trov konania. odôvodnenie: 1. Navrhovateľka ako zákonná zástupkyňa maloletého dieťaťa návrhom doručeným súdu dňa 16.04.2026 žiadala, aby súd nariadil neodkladné opatrenie, ktorým uloží otcovi mal. dieťaťa zákaz priblíženia sa na vzdialenosť menšiu ako 30 metrov k mal. dieťaťu s výnimkou úkonov trestného konania, priestupkového konania alebo civilného súdneho konania, na ktoré bude odporca predvolaný, a to len v rozsahu nevyhnutnom pre riadnu účasť na týchto úkonoch. 2. Návrh na nariadenie neodkladného opatrenia - zákazu priblíženia k jej osobe bol uznesením vylúčený na samostatné konanie. 3. Návrh vo vzťahu k mal. dieťaťu odôvodnila tým, že dňa 12.04.2026 o 17:15 hod. sa dostavila na OO PZ v Liptovskom Mikuláši, kde podala trestné oznámenie o skutočnosti nasvedčujúcom tomu, že bol spáchaný trestný čin nebezpečné vyhrážanie podľa § 360 ods. 1 Trestného zákona a toho času ublíženia na zdraví. Ďalej uviedla, že spolu s odporcom majú cca 10 mesačné dieťa - maloletého A. B., ktorého sa dňa 09.04.2026 snažila uspať. Nakoľko sa ho nepodarilo uspať a zobúdzal sa, pretože otec dieťaťa robil v rodinnom dome o poschodie nižšie hluk, napísala mu SMS. Po SMS sa otec dostavil do izby a bol v podnapitom stave, preto ho požiadala aby bol tichšie a išiel si ľahnúť do druhej izby, na čo reagoval podráždene a zároveň jej zabránil v opustení izby s maloletým synom, sotil ju na posteľ, sadol si na ňu a držal jej ruky nad hlavou. Poprosila ho, aby prestal, na čo jej ich začal stískať silnejšie a silnejšie, až začala kričať od bolesti. V tom do izby prišli odporcove dcéry (z iného vzťahu) a začali kričať</w:t>
      </w:r>
    </w:p>
    <w:p>
      <w:r>
        <w:t>na neho, následkom čoho sa jej podarilo ujsť. Snažila sa obliecť a roztrhal jej tričko. Takéto správanie nebolo prvýkrát, preto chcela zavolať políciu, čo sa jej nepodarilo. Jej dcéra volala políciu, avšak polícia neprišla, z dôvodu, že dcéra nevedela v strachu presne uviesť adresu. Ďalej uviedla, že odporca pracuje pri vojsku a je držiteľom aj zbrane. Pri týchto jeho vyhrážaniach sa ho bojí. Nakoľko nevedela odísť a políciu sa jej nepodarilo zavolať, opustila rodinný dom až ďalší deň, keď odporca išiel do roboty. Utiekla pred ním do hotela, vyhrážal sa jej, že darmo pôjde na políciu aj tak neuspeje, že má všade známych. Nakoľko násilie na nej páchal aj za prítomnosti A. B., bojí sa aj o neho. Odporca ju ponižuje, že je z H., nevie riadne rozprávať, odmieta jej maloletého dávať, kým sa nenaučí správne rozprávať. Neustále ju sleduje, kontroluje, vypisuje SMS, preto si musela zablokovať mobil. Vyhrážal sa jej, že ak ho opustí s maloletým A. B., tak toho človeka, ktorý tak rozhodne zabije. Celé toto správanie žalovaného trvá od kedy sa k nemu nasťahovala, t.j. od októbra 2025. Navštívila aj urgentný príjem v nemocnici v Liptovskom Mikuláši, kde jej ohliadajúci lekár konštatoval prítomnosť hematómov ako následok napadnutia. Maloletý A. B. je svedkom týchto situácií a prejavov správania sa odporcu, jeho vyhrážok a násilia, ktorého sa dopúšťa najmä v opitosti, pričom v danom prípade má zníženú mieru sebaovládania a môže sa udiať nešťastie nie len jej, ale aj maloletému A. B., v príčinnej súvislosti so správaním odporcu. Ďalej uviedla, že Maloletý A. B. je rovnako tak animóznym správaním a agresivitou otca vystavovaný veľkému stresu, tlaku, čo sa prejavuje v jeho nepokojnom správaní, plačlivosti a stresom. 4. Podľa § 2 ods. 1 CMP, na konanie podľa tohto zákona sa použijú ustanovenia zákona č. 160/2015 Z. z. Civilný sporový poriadok (ďalej len „CSP"), ak tento zákon neustanovuje inak. 5. Podľa § 324 ods. 1 CSP, pred začatím konania, počas konania a po jeho skončení súd môže na návrh nariadiť neodkladné opatrenie. 6. Podľa § 325 ods. 1 CSP neodkladné opatrenie môže súd nariadiť, ak je potrebné bezodkladne upraviť pomery alebo ak je obava, že exekúcia bude ohrozená. 7. Podľa § 325 ods. 2 písm. e) CSP neodkladným opatrením možno strane uložiť najmä aby nevstupovala dočasne do domu alebo bytu, v ktorom býva osoba, vo vzťahu ku ktorej je dôvodne podozrivá z násilia. 8. Podľa § 325 ods. 2 písm. h) CSP neodkladným opatrením možno strane uložiť najmä, aby sa na určenú vzdialenosť nepribližovala alebo iba obmedzene približovala k osobe, ktorej telesná integrita alebo duševná integrita môže byť jej konaním ohrozená. 9.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326 ods. 2 CSP k návrhu musí navrhovateľ pripojiť listiny, na ktoré sa odvoláva. 11. Podľa § 332 ods. 1 CSP, neodkladné opatrenie je vykonateľné doručením, ak osobitný predpis neustanovuje inak. 12. Podľa § 334 CSP, súd na návrh neodkladné opatrenie zruší, ak odpadnú dôvody, pre ktoré bolo nariadené. 13.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14. Podľa § 336 ods. 3 CSP, súd aj bez návrhu uznesenie o neodkladnom opatrení zruší, ak žaloba nebola v lehote podaná. 15. Podľa § 337 ods. 1 CSP, ak súd nariadi neodkladné opatrenie pred začatím konania a ak navrhovateľovi povinnosť podľa § 336 ods. 1 neuloží, poučí strany, ktorým sa neodkladným opatrením</w:t>
      </w:r>
    </w:p>
    <w:p>
      <w:r>
        <w:t>ukladá určitá povinnosť, že môžu podať žalobu vo veci samej a o právnych následkoch s tým spojených. Lehotu na podanie žaloby súd neurčuje. 16. Podľa § 337 ods. 2 CSP, súd vo výroku uznesenia podľa odseku 1 uvedie strany a predmet konania vo veci samej. Konanie vo veci samej sa môže týkať aj nárokov na navrátenie do pôvodného stavu alebo nárokov na náhradu škody alebo inej ujmy spôsobenej výkonom neodkladného opatrenia. 17. Aj keď súd pred nariadením neodkladného opatrenia nemusí dodržať formálny postup určený na dokazovanie a zisťovať všetky skutočnosti potrebné pre vydanie rozhodnutia vo veci samej, uvedené neznamená, aby bolo možné nariadiť neodkladné opatrenie len na základe tvrdení bez hodnoverného osvedčenia skutočností umožňujúcich prijať záver o pravdepodobnosti nároku, ktorému sa má poskytnúť ochrana a bez osvedčenia skutočnosti odôvodňujúcich potrebu neodkladnej úpravy pomerov alebo obavu, že exekúcia bude ohrozená. Potreba bezodkladnej úpravy pomerov musí byť naliehavá a úprava pomerov sa nemôže vzťahovať na minulý čas. 18. Základnými predpokladmi pre nariadenie neodkladného opatrenia, ktoré súd musí skúmať sú osvedčenie existencie právneho vzťahu medzi sporovými stranami, navrhovateľkou tvrdené a osvedčené skutočnosti odôvodňujúce potrebu neodkladnej úpravy pomerov alebo obavu z ohrozenia exekúcie (princíp opodstatnenosti), že uložením požadovanej povinnosti alebo obmedzenia objektívne možno dosiahnuť ochranu, ktorej sa navrhovateľka domáha (princíp efektívnosti), že navrhovaným neodkladným opatrením, pokiaľ bude mať dočasný charakter, nebude vytvorený nenávratný stav, že právne účinky neodkladného opatrenia neobmedzia povinnú osobu neprimeraným spôsobom a nad nevyhnutný rozsah (princíp proporcionality), a že sledovaný účel nemožno dosiahnuť zabezpečovacím opatrením (princíp subsidiarity). 19. V tomto prípade neprichádza do úvahy nariadenie zabezpečovacieho opatrenia, nakoľko takýmto rozhodnutím sa nedosiahne sledovaný účel, pretože sa v danom prípade nejedná o peňažnú pohľadávku. Podmienku podľa § 324 ods. 3 C.s.p. je nevyhnutné bez ďalšieho považovať za splnenú vtedy, ak je vydanie zabezpečovacieho opatrenia z povahy veci vylúčené. 20. Neodkladné opatrenia v zmysle ustanovenia § 325 ods. 2 písm. f) až h) C.s.p. slúžia ochrane jednotlivých osôb, ak existujú závažné dôvody domnievať sa, že je ohrozený ich život, telesná, duševná alebo sexuálna integrita, osobná sloboda alebo bezpečnosť. Primárnym účelom je zabránenie akejkoľvek forme rodovo motivovaného násilia alebo násilia v blízkych vzťahoch, ako sú fyzické násilie, obťažovanie, sexuálne násilie, prenasledovanie, zastrašovanie alebo iné formy nepriameho nátlaku. Chránenej osobe má byť v odôvodnených prípadoch poskytnutá okamžitá a efektívna súdna ochrana. 21. Ohrozenie telesnej alebo duševnej integrity navrhovateľ spravidla osvedčuje lekárskymi správami, trestným oznámením, čestným vyhlásením tretej osoby (v pozícii svedka incidentu), písomnou, elektronickou alebo telefonickou komunikáciou a pod. 22. Zákaz alebo obmedzenie priblíženia na určitú vzdialenosť, ako menej závažný zásah do osobných slobôd povinného, je ex lege podmienený tým, že zakázaným správaním by telesná alebo duševná integrita mohla byť ohrozená. Aj túto skutočnosť však musí navrhovateľka pred nariadením neodkladného opatrenia relevantným spôsobom osvedčiť (porovnaj Števček, M. a kol. Civilný sporový poriadok. Komentár. Praha: C.H.Beck, 2. vydanie, 2022, s. 1231 - 1246). 23. Právo styku s dieťaťom zaručuje oprávnenej osobe právo vidieť dieťa, právo na prístup k dieťaťu, právo určiť miesto a spôsob trávenia času počas stretávania, právo výlučne výchovne na dieťa počas tohto času pôsobiť a právo na náhradu za čas stretávania, ktorý sa nerealizoval z dôvodov, ktoré nespočívali v osobe oprávneného. (...) Do tejto skupiny konaní budú patriť aj konania o obmedzení styku alebo úplnom zákaze styku s dieťaťom, ktoré sa realizujú podľa § 25 ods. 3 Zákona o rodine. V zmysle tohto ustanovenia súd obmedzí styk maloletého dieťaťa s rodičom alebo ho úplne zakáže, ak je to potrebné v záujme maloletého dieťaťa. Úplne zakázať styk môže súd len vtedy, ak nie je možné zabezpečiť záujem maloletého dieťaťa obmedzením styku (Smyčková, R., Števček, M., Löwy, A., Tomašovič, T. a kol. Civilný mimosporový poriadok. Komentár. 2. vydanie. Bratislava: C. H. Beck, 2024, 449 - 471).</w:t>
      </w:r>
    </w:p>
    <w:p>
      <w:r>
        <w:t>24. Pred nariadením neodkladného opatrenia podľa ustanovenia § 325 ods. 2 písm. h) Civilného sporového poriadku teda postačuje, ak je osvedčená možnosť ohrozenia telesnej alebo duševnej integrity. Osvedčenie dôvodného podozrenia z možného ohrozenia telesnej alebo duševnej integrity znamená, že súd pomocou ponúknutých dôkazných prostriedkov zisťuje najvýznamnejšie skutočnosti (teda nie všetky rozhodujúce), pričom postačuje, že osvedčená skutočnosť sa mu vzhľadom na všetky okolnosti javí ako nanajvýš pravdepodobná. 25. Pojem integrita je z jazykovedného hľadiska definovaný ako celistvosť, neporušenosť, osobná istota a bezpečnosť. K ohrozeniu alebo narušeniu telesnej alebo duševnej integrity človeka dochádza pôsobením násilia. Pojem násilia ako taký nie je nikde vo všeobecne záväznom právnom predpise formulovaný, avšak dostupná právna literatúra uvádza, že násilie je následkom istého druhu ľudského konania, ktoré je zámerné a spôsobuje telesnú, aj duševnú ujmu. 26. Obsah neodkladných opatrení požadujúcich zdržať sa určitého konania v súvislosti s ochranou integrity ohrozenej osoby vychádza zo znenia čl. 3.1 Nariadenia Európskeho parlamentu a Rady (EU)č. 606/2013 z 12.06.2013 o vzájomnom uznávaní ochranných opatrení v občianskych veciach. Jedná sa o opatrenia vydané v záujme ochrany jednotlivých osôb, ak existujú závažné dôvody domnievať sa, že je ohrozený ich život, telesná, duševná alebo sexuálna integrita, osobná sloboda alebo bezpečnosť. Primárnym účelom je zabránenie akejkoľvek formy rodovo - motivačného násilia alebo násilia v blízkych vzťahoch, ako sú fyzické násilie, obťažovanie, sexuálne násilie, prenasledovanie, zastrašovanie alebo iné formy nepriameho nátlaku. Chránenej osobe musí byť v odôvodnených prípadoch poskytnutá okamžitá a efektívna súdna ochrana. 27. Na nariadenie tohto typu neodkladného opatrenia musí mať súd osvedčené ohrozenie telesnej alebo duševnej integrity navrhovateľa konaním osoby, proti ktorej návrh na nariadenie neodkladného opatrenia smeruje. Navrhovateľovi teda postačuje, ak osvedčí existenciu hrozby zásahu do jeho telesnej alebo duševnej integrity. 28. Neodkladné opatrenie navrhované v danej veci je účinným prostriedkom preventívneho riešenia problematiky násilia. Právo nebyť vystavený násiliu alebo jeho bezprostrednej hrozbe je základným ľudským právom. Právo každej osoby na ochranu pred akoukoľvek formou násilia vyplýva nielen z Ústavy Slovenskej republiky, ale aj z medzinárodných zmlúv, ktorými je Slovenská republika viazaná, medzi ktoré patrí najmä Všeobecná deklarácia ľudských práv, Medzinárodný pakt o občianskych a politických právach, Dohovor o ochrane ľudských práv a základných slobôd, Deklarácia OSN o odstránení násilia páchaného na ženách a iné. Za násilie je pritom potrebné považovať akýkoľvek útok vedený voči fyzickej osobe alebo aj psychickej integrite človeka, ktoré spôsobuje tejto osobe ujmu. 29. Pre účely rozhodnutia o podanom návrhu matky sa súd oboznámil s návrhom a dospel k názoru, že bude v súlade s najlepším záujmom mal. dieťaťa neodkladné opatrenie nariadiť, a preto súd dospel k záveru, že návrh matky na nariadenie neodkladného opatrenia je dôvodný. 30. Na základe uvedených skutočností súd dospel k záveru, že matka dostatočným spôsobom osvedčila naliehavosť potreby v časti bezodkladnej úpravy pomerov spočívajúcej v uložení povinnosti odporcovi nepriblížiť sa k maloletému dieťaťu na vzdialenosť menšiu ako 30 metrov, s výnimkou úkonov trestného konania, priestupkového konania alebo civilného súdneho konania, na ktoré bude odporca predvolaný, a to len v rozsahu nevyhnutnom pre riadnu účasť na týchto úkonoch. Ako to vyplynulo zo zistených skutočností, matka dňa 11.04.2026 podala na odporcu trestné oznámenie o podozrení z trestného činu nebezpečného vyhrážania podľa ust. § 360 ods. 1 Trestného zákona a taktiež ublíženia na zdraví na podklade lekárskej správy Liptovskej nemocnice s poliklinikou z 11.04.2026, v ktorej bola okrem iného uvedená diagnóza - napadnutie s použitím fyzickej sily a pomliaždenie a taktiež výpovede svedkýň - dcér navrhovateľky. V súčasnosti maloletý A. B. je svedkom prejavov správania sa odporcu, jeho vyhrážok a násilia, ktorého sa dopúšťa najmä v opitosti, pričom je rovnako tak animóznym správaním a agresivitou vystavovaný veľkému stresu, tlaku, čo sa prejavuje v jeho nepokojnom správaní, plačlivosti a stresom. Aktuálne v súvislosti s domácim násilím je mimoriadne dôležité minimalizovať kontakt násilníka s obeťou a nariadiť neodkladné opatrenie, ktorého účelom je poskytnúť maloletému dieťaťu ochranu, prípadne zabrániť ďalšiemu zhoršovaniu jeho postavenia, aj za cenu, že skutkový stav vo veci nie je náležite zistený. Keďže z opísaných skutkových okolností je nateraz zrejmé, že sa odporca voči navrhovateľke ako svojej družke a pred zrakom dieťaťa sa dopúšťa opakovaného násilia (psychického útoku), možno</w:t>
      </w:r>
    </w:p>
    <w:p>
      <w:r>
        <w:t>prijať záver o dôvodnosti a osvedčenej potrebe neodkladnej úpravy pomerov, keďže odporca dokonca nadmerne požíva alkohol, je násilný a má v držbe zbraň, súd nariadil neodkladné opatrenie v zmysle § 325 ods. 1 a § 325 ods. 2 písm. h) CSP, nakoľko bez nariadenia navrhovaného opatrenia by mohlo dôjsť k opakovanému násilnému chovaniu odporcu, resp. k zhoršeniu fyzického alebo psychického zdravia (ujmy) maloletého dieťaťa. 31. Tak ako už bolo vyššie konštatované, pre účely nariadenia neodkladného opatrenia nie je nevyhnutné, aby správanie odporcu bolo jednoznačne a spoľahlivo preukázané (čo bez riadne vykonaného dokazovania ani nie je možné), ale postačuje osvedčenie možnosti, že konaním odporcu bude ohrozená telesná integrita alebo duševná integrita navrhovateľky, čo bolo v okolnostiach daného prípadu jednoznačne až bezvýhradne splnené. 32. Vzhľadom k tomu, že neodkladné opatrenie je len opatrením dočasnej povahy a taktiež na povahu veci, súd uložil zároveň navrhovateľke povinnosť podať návrh na úpravu rodičovských povinností k mal. A. B. v lehote 30 dní. 33. O trovách konania súd rozhodol podľa § 52 CMP.</w:t>
      </w:r>
    </w:p>
    <w:p>
      <w:r>
        <w:t>Poučenie: Proti tomuto uzneseniu je možné podať odvolanie do 15 dní od doručenia uznesenia cestou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Neodkladné opatrenie je vykonateľné doručením.</w:t>
      </w:r>
    </w:p>
    <w:p/>
    <w:p>
      <w:r>
        <w:t>Zdroj: KAUZIS.SK – https://www.kauzis.sk/judikatura/r/ECLI:SK:OSPP:2026:8726010403.3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