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23C/2/2026 z 18. 2. 2026</w:t>
      </w:r>
    </w:p>
    <w:p>
      <w:r>
        <w:t>Rozsudok pre zmeškanie Okresného súdu Poprad z 18. februára 2026, sp. zn. 23C/2/2026, ECLI:SK:OSPP:2026:8726200062.3</w:t>
      </w:r>
    </w:p>
    <w:p>
      <w:r>
        <w:t>Súd: Okresný súd Poprad</w:t>
      </w:r>
    </w:p>
    <w:p>
      <w:r>
        <w:t>Spisová značka: 23C/2/2026</w:t>
      </w:r>
    </w:p>
    <w:p>
      <w:r>
        <w:t>ECLI: ECLI:SK:OSPP:2026:8726200062.3</w:t>
      </w:r>
    </w:p>
    <w:p>
      <w:r>
        <w:t>Dátum vydania: 18. 2. 2026</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23C/2/2026 8726200062 18. 02. 2026 JUDr. Juraj Šteffel ECLI:SK:OSPP:2026:8726200062.3</w:t>
      </w:r>
    </w:p>
    <w:p>
      <w:r>
        <w:t>Rozsudok pre zmeškanie Okresný súd Poprad sudcom JUDr. Jurajom Šteffelom v právnej veci žalobcu: Všeobecná zdravotná poisťovňa, a.s., so sídlom Panónska cesta 2, 851 04 Bratislava – mestská časť Petržalka, IČO: 35 937 874, proti žalovanému: A. B., nar. XX.XX.XXXX, bytom C. XXX/X, XXX XX D., o zaplatenie 219,52 eur s prísl., takto rozhodol: I. Žalovaný je p o v i n n ý zaplatiť žalobcovi 219,52 eur s úrokom z omeškania vo výške 5 % ročne od 03.05.2024 do zaplatenia a náklady na vymáhanie pohľadávky vo výške 2,40 eur, to všetko v lehote troch dní odo dňa nadobudnutia právoplatnosti tohto rozsudku. II. Žalobcovi sa právo na náhradu trov konania n e p r i z n á v a . odôvodnenie: 1. Žalobou z 08.01.2026 sa žalobca na žalovanom domáhal zaplatenia istiny a príslušenstva špecifikovaných vo výrokovej časti rozsudku z dôvodu úhrady vecných dávok v období od 22.07.2018 do 19.01.2024 v celkovej výške 219,52 eur v omyle, že žalovaný je jeho poistencom a nákladov spojených s uplatnením práva vo výške 2,40 eur. 2. Uznesením č. k.: 23C/2/2026-14 z 19.01.2026 bol žalovaný vyzvaný, aby sa k žalobe v lehote 10 dní písomne vyjadril a uviedol rozhodujúce skutočnosti na svoju obranu, pripojil listiny, na ktoré sa odvoláva a označil dôkazy na preukázanie svojich tvrdení; ak uplatnený nárok v celom rozsahu neuznáva. Žalovaný bol zároveň poučený o tom, že ak si nesplní povinnosť uloženú uvedeným uznesením, môže súd rozhodnúť o žalobe rozsudkom pre zmeškanie. 3. Žalovaný Uznesenie so žalobou prevzal 22.01.2026, k žalobe sa nevyjadril, neuviedol rozhodujúce skutočnosti na svoju obranu, nepripojil listiny, na ktoré sa odvoláva a neoznačil dôkazy na preukázanie svojich tvrdení, ak by uplatnený nárok v celom rozsahu neuznával. 4. Podľa § 137 písm. a/ Civilného sporového poriadku (ďalej len „CSP“) žalobou možno požadovať, aby sa rozhodlo najmä o splnení povinnosti. 5.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w:t>
      </w:r>
    </w:p>
    <w:p>
      <w:r>
        <w:t>6. Podľa § 275 CSP odôvodnenie rozsudku pre zmeškanie žalovaného obsahuje stručnú identifikáciu procesného nároku a právny dôvod vydania rozsudku pre zmeškanie. 7. Pretože boli splnené zákonné predpoklady, súd vyniesol rozsudok pre zmeškanie, ktorým žalobe v celom rozsahu vyhovel. 8. Podľa § 255 CSP súd prizná strane náhradu trov konania podľa pomeru jej úspechu vo veci. 9. O trovách konania bolo rozhodnuté podľa citovaného ustanovenia, teda podľa zásady úspechu v konaní. Žaloba bola podaná dôvodne, žalobca bol v celom rozsahu úspešný. Keďže mu v konaní pred súdom prvej inštancie žiadne trovy nevznikli, bolo rozhodnuté, že mu právo na ich náhradu priznané nebolo.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https://www.kauzis.sk/judikatura/r/ECLI:SK:OSPP:2026:8726200062.3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