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24P/15/2026 z 23. 4. 2026</w:t>
      </w:r>
    </w:p>
    <w:p>
      <w:r>
        <w:t>Uznesenie Okresného súdu Poprad z 23. apríla 2026, sp. zn. 24P/15/2026, ECLI:SK:OSPP:2026:8726200329.5</w:t>
      </w:r>
    </w:p>
    <w:p>
      <w:r>
        <w:t>Súd: Okresný súd Poprad</w:t>
      </w:r>
    </w:p>
    <w:p>
      <w:r>
        <w:t>Spisová značka: 24P/15/2026</w:t>
      </w:r>
    </w:p>
    <w:p>
      <w:r>
        <w:t>ECLI: ECLI:SK:OSPP:2026:8726200329.5</w:t>
      </w:r>
    </w:p>
    <w:p>
      <w:r>
        <w:t>Dátum vydania: 23. 4.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24P/15/2026 8726200329 23. 04. 2026 JUDr. Dušan Miškovčík ECLI:SK:OSPP:2026:8726200329.5</w:t>
      </w:r>
    </w:p>
    <w:p>
      <w:r>
        <w:t>Uznesenie 24P/15/2026 Okresný súd Poprad v právnej veci manželky A. B., nar. XX. XX. XXXX, a manžela C. B., nar. XX. XX. XXXX, obaja trvale bytom D. XXX, o návrhu manželky na rozvod manželstva a úpravu rodičovských práv a povinností rodičov na čas po rozvode manželstva k maloletým deťom C. B., nar. XX. XX. XXXX, E. B., nar. XX. XX. XXXX, C. B., nar. XX. XX. XXXX a C. B., nar. XX. XX. XXXX, všetky bytom D. XXX, zastúpené procesným opatrovníkom: Úradom práce, sociálnych vecí a rodiny Kežmarok, takto rozhodol: 24P/15/2026 I. Konanie z a s t a v u j e. II. Žiaden z účastníkov n e m á n á r o k na náhradu trov konania. odôvodnenie: 24P/15/2026 1. Návrhom doručeným tunajšiemu súdu dňa 27. 01. 2026 sa navrhovateľka – manželka domáhala rozvodu manželstva a úpravy rodičovských práv a povinností rodičov k maloletým deťom na čas po rozvode manželstva. 2. Podaním doručeným súdu dňa 25. 03. 2026 navrhovateľka vzala návrh na rozvod manželstva a úpravu rodičovských práv a povinností rodičov k maloletým deťom na čas po rozvode manželstva v celom rozsahu späť, navrhla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CMP, ak navrhovateľ vzal návrh späť, súd konanie nezastaví, ak druhý manžel so späťvzatím návrhu nesúhlasí. 5. Súd výzvou zo dňa 31. 03. 2026 vyzval manžela a kolízneho opatrovníka mal. detí na vyjadrenie, či súhlasia so zastavením konania. Manžel sa k späťvzatiu návrhu nevyjadril, a kolízny opatrovník mal. detí vyjadril súhlas so zastavením konania. 6. Súd vzhľadom na charakter konania, prihliadnuc na späťvzatie návrhu navrhovateľkou, dospel k záveru, že sú splnené podmienky v zmysle citovaných ustanovení, a preto konanie zastavil (výrok I.).</w:t>
      </w:r>
    </w:p>
    <w:p>
      <w:r>
        <w:t>7. Podľa § 58 ods. 1 CMP, o nároku na náhradu a o výške trov konania rozhoduje súd v rozhodnutí, ktorým sa konanie končí. 8. Podľa § 57 CMP, o povinnosti nahradiť trovy konania, ak nejde o trovy konania štátu, rozhoduje súd len na návrh. 9. Podľa § 52 CMP, žiaden z účastníkov nemá nárok na náhradu trov konania, ak tento zákon neustanovuje inak. 10. O trovách konania súd rozhodol v zmysle citovaných ustanovení tak, že žiadnemu z účastníkov konania nepriznal nárok na náhradu trov konania, nakoľko si náhradu trov konania účastníci neuplatnili (II. výrok). Poučenie: 24P/15/2026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https://www.kauzis.sk/judikatura/r/ECLI:SK:OSPP:2026:8726200329.5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