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10P/28/2026 z 26. 3. 2026</w:t>
      </w:r>
    </w:p>
    <w:p>
      <w:r>
        <w:t>Rozsudok Okresného súdu Poprad z 26. marca 2026, sp. zn. 10P/28/2026, ECLI:SK:OSPP:2026:8726200563.2</w:t>
      </w:r>
    </w:p>
    <w:p>
      <w:r>
        <w:t>Súd: Okresný súd Poprad</w:t>
      </w:r>
    </w:p>
    <w:p>
      <w:r>
        <w:t>Spisová značka: 10P/28/2026</w:t>
      </w:r>
    </w:p>
    <w:p>
      <w:r>
        <w:t>ECLI: ECLI:SK:OSPP:2026:8726200563.2</w:t>
      </w:r>
    </w:p>
    <w:p>
      <w:r>
        <w:t>Dátum vydania: 26.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10P/28/2026 8726200563 26. 03. 2026 JUDr. František Krasňan ECLI:SK:OSPP:2026:8726200563.2</w:t>
      </w:r>
    </w:p>
    <w:p>
      <w:r>
        <w:t>ROZSUDOK V MENE SLOVENSKEJ REPUBLIKY Okresný súd Poprad, sudcom JUDr. Františkom Krasňanom vo veci starostlivosti súdu o mal. dieťa: A. B., nar. XX.XX.XXXX, bytom ako rodičia, t. č. Centrum pre deti a rodiny, Štefánikovo nám. 1358/1, 052 01 Spišská Nová Ves, zastúpená procesným opatrovníkom C. D. E., vyššou súdnou úradníčkou Okresného súdu Poprad, dieťa rodičov: matky F. B., nar. XX.XX.XXXX, bytom G. XXX/XX, XXX XX H. a otca I. B., nar. XX.XX.XXXX, bytom G. XXX/XX, XXX XX H., v konaní začatom na návrh Úradu práce, sociálnych vecí a rodiny Poprad, so sídlom Hraničná 667/13, 058 01 Poprad, v konaní o nariadenie ústavnej starostlivosti, takto rozhodol: I. N a r i a ď u j e ústavnú starostlivosť pre mal. A. B., nar. XX.XX.XXXX, ktorá sa bude vykonávať v Centre pre deti a rodiny, Štefánikovo nám. 1358/1, Spišská Nová Ves. II. Z a v ä z u j e matku mal. dieťaťa F. B., nar. XX.XX.XXXX prispievať na výživu mal. A. B., nar. XX.XX.XXXX sumou vo výške 30 % zo sumy životného minima na nezaopatrené neplnoleté dieťa mesačne, vždy do 15. dňa v mesiaci vopred na účet Centre pre deti a rodiny, J. K. H. a to odo dňa právoplatnosti tohto rozsudku. III. Z a v ä z u j e otca mal. dieťaťa I. B., nar. XX.XX.XXXX prispievať na výživu mal. A. B., nar. XX.XX.XXXX sumou vo výške 30 % zo sumy životného minima na nezaopatrené neplnoleté dieťa mesačne, vždy do 15. dňa v mesiaci vopred na účet Centre pre deti a rodiny, J. K. H. a to odo dňa právoplatnosti tohto rozsudku. IV. Žiaden z účastníkov n e m á</w:t>
      </w:r>
    </w:p>
    <w:p>
      <w:r>
        <w:t>právo na náhradu trov konania. odôvodnenie:</w:t>
      </w:r>
    </w:p>
    <w:p>
      <w:r>
        <w:t>1. Na základe návrhu Úradu práce, sociálnych vecí a rodiny Poprad zo dňa 13.02.2026 tunajší súd začal konanie o nariadenie ústavnej starostlivosti pre mal. A. B., nar. XX.XX.XXXX. V návrhu navrhovateľ uviedol, že dlhodobo pracuje s rodinou mal. dieťaťa už od r. 2015 a s mal. dieťaťom od r. 2018, kedy bolo prvýkrát nariadené výchovné opatrenie nad mal. dieťaťom a to dohľad. Do spolupráce boli zapojené viaceré akreditované subjekty, ako Familiam o.z., DRaK detské kočovné divadlo Prešov a opakovane aj Centrum pre deti a rodiny Poprad a do rodiny bolo opakovane vstupované aj oddelením sociálnej kurately, za posledné obdobie sa však situácia s mal. A. aj vzhľadom na jej pubertálny vek zhoršila, prestala rešpektovať pravidlá v domácnosti, aj v školskom zariadení. Dňa 17.3.2025 sociálny kurátor navštívil mal. A. v škole, tá sa vyjadrila, že odišla z domu kvôli otcovi, ktorý, keď je pod vplyvom alkoholu, bije jej matku a keď sa matky zastane, zbije aj A.. A. pri otázke, prečo má porezané zápästie, sa vyjadrila, že si to urobila počas pobytu pri kamarátke H. v Kľuknave. Nedokončila to, pretože kamarátka vošla do izby a odviezli ju na ošetrenie do nemocnice. Neskôr sa maloletá nedostavila k dohodnutej pedopsychiatričke a následne jej bolo vydané</w:t>
      </w:r>
    </w:p>
    <w:p>
      <w:r>
        <w:t>odporúčanie k okamžitej hospitalizácii na pedopsychiatrickom oddelení v Prešove, kde bola maloletá hospitalizovaná od 19.03.2025 do 03.04.2025. Tunajším súdom bolo nariadené opakované výchovné opatrenie a maloletá bola umiestnená do Centre pre deti a rodiny Spišská Nová Ves v zmysle § 37 ods. 8 Zákona o rodine na zabezpečenie odbornej pomoci mal. dieťaťu pobytovou formou. Keďže opakované výchovné opatrenia nesplnili svoj účel a nie je možný návrat do domáceho prostredia, navrhovateľ považoval za potrebné, aby maloletá bola v CDR Sp. Nová Ves naďalej umiestnená, lebo má výchovné problémy, u dieťaťa chýba sebareflexia, porušuje pravidlá a má nedostatočné výchovné vedenie v rodine. Zároveň žiadali zaviazať matku a otca dieťaťa na výživnom v sume 30 % zo sumy životného minima na nezaoptrené neplnoleté dieťa mesačne do 15. dňa v mesiaci vopred na účet Centra pre deti a rodiny Sp. Nová Ves a to do každého rodiča osobitne. 2. Podľa ust. § 54 ods. 1 Zákona o rodine náhradná osobná starostlivosť a pestúnska starostlivosť majú prednosť pred ústavnou starostlivosťou. Pred nariadením ústavnej starostlivosti je súd povinný vždy skúmať, či maloleté dieťa nemožno zveriť do náhradnej osobnej starostlivosti, a ak to nie je možné, do pestúnskej starostlivosti. 3. Podľa ust. § 54 ods. 2 cit. zákona, súd môže nariadiť ústavnú starostlivosť len vtedy, ak je výchova dieťaťa vážne ohrozená alebo vážne narušená, nie je možné dieťa zveriť do náhradnej osobnej starostlivosti alebo pestúnskej starostlivosti a a) dieťa je osvojiteľné a nie je možné ho zveriť do starostlivosti budúcich osvojiteľov alebo do starostlivosti fyzickej osoby podľa osobitného predpisu, b) rodičia dieťaťa nežijú alebo im v starostlivosti o dieťa bráni závažná prekážka, c) uložené výchovné opatrenie podľa § 37 ods. 3 neviedlo k náprave alebo d) rodičia dieťaťa sú pozbavení výkonu rodičovských práv. 4. Podľa ust. § 54 ods. 3 cit. zákona, za vážne ohrozenie alebo vážne narušenie výchovy maloletého dieťaťa sa nepovažujú nedostatočné bytové pomery alebo majetkové pomery rodičov maloletého dieťaťa. 5. Podľa ust. § 54 ods. 4 cit. zákona, ak súd nerozhodol podľa § 39 ods. 2 a 3 alebo podľa § 56, sú rodičia maloletého dieťaťa naďalej jeho zákonnými zástupcami a spravujú jeho majetok. 6. Podľa ust. § 54 ods. 5 cit. zákona, súd v rozhodnutí, ktorým nariaďuje ústavnú starostlivosť, musí presne označiť zariadenie, do ktorého má byť dieťa umiestnené. Pri rozhodovaní o ústavnej starostlivosti a označení zariadenia súd vždy prihliadne na citové väzby maloletého dieťaťa k rodičom, súrodencom a iným blízkym osobám a zohľadní možnosti zariadenia na utvorenie podmienok na zachovanie rodinných a citových vzťahov dieťaťa, jeho rodičov a súrodencov. 7. Súd na základe vykonaného dokazovania zistil, že je v záujme mal. dieťaťa nariadiť ústavnú starostlivosť v zmysle § 54 ods. 1 Zákona o rodine, pretože výchova, vývoj ako aj zdravý psychický vývin mal. dieťaťa nie je možné zabezpečiť v jeho biologickej rodine a ani za pomoci ďalších osôb a zároveň neboli ani blízke osoby z rodiny menovanej, ktoré by sa mohli postarať o zabezpečenie vzdelávania a vývinu maloletej pri pretrvávajúcich výchovných a sociálnych problémoch maloletej, ako aj so zohľadnením jej neprispôsobivého a doposiaľ nezvládnutého správania, nad ktorým je potrebné viesť odborný dohľad, čo bude zabezpečené v uvedenom zariadení a preto súd nariadil ústavnú výchovu nad mal. dieťaťom, ktorá sa bude realizovať v Centre pre deti a rodiny Sp. Nová Ves. 8. Zároveň uložil rodičom mal. dieťaťa platiť výživné v primeranom rozsahu podľa ich možností, zárobkových a majetkových pomerov, každému z nich tak, ako je uvedené vo výrokoch tohto rozsudku. 9. Podľa § 221 C.s.p., písomné vyhotovenie rozsudku nemusí obsahovať odôvodnenie, ak je na pojednávaní vyhlásený rozsudok za prítomnosti všetkých strán alebo ich zástupcov, ktorí sa vzdajú odvolania, alebo to ustanovuje tento zákon. 10.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11. O trovách konania rozhodol podľa § 52 CMP.</w:t>
      </w:r>
    </w:p>
    <w:p>
      <w:r>
        <w:t>Poučenie: Proti tomuto rozsudku odvolanie nie je prípustné, pretože účastníci konania sa tohto práva po vyhlásení rozsudku vzdali písomne do zápisnice o pojednávaní (§ 368 CSP).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https://www.kauzis.sk/judikatura/r/ECLI:SK:OSPP:2026:8726200563.2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