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24P/29/2026 z 20. 4. 2026</w:t>
      </w:r>
    </w:p>
    <w:p>
      <w:r>
        <w:t>Opravné uznesenie Okresného súdu Poprad z 20. apríla 2026, sp. zn. 24P/29/2026, ECLI:SK:OSPP:2026:8726200577.2</w:t>
      </w:r>
    </w:p>
    <w:p>
      <w:r>
        <w:t>Súd: Okresný súd Poprad</w:t>
      </w:r>
    </w:p>
    <w:p>
      <w:r>
        <w:t>Spisová značka: 24P/29/2026</w:t>
      </w:r>
    </w:p>
    <w:p>
      <w:r>
        <w:t>ECLI: ECLI:SK:OSPP:2026:8726200577.2</w:t>
      </w:r>
    </w:p>
    <w:p>
      <w:r>
        <w:t>Dátum vydania: 20. 4. 2026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24P/29/2026 8726200577 20. 04. 2026 JUDr. Dušan Miškovčík ECLI:SK:OSPP:2026:8726200577.2</w:t>
      </w:r>
    </w:p>
    <w:p>
      <w:r>
        <w:t>Opravné uznesenie -224P/29/2026</w:t>
      </w:r>
    </w:p>
    <w:p>
      <w:r>
        <w:t>Okresný súd Poprad, v právnej veci starostlivosti súdu o maloleté dieťa: A. B., narodená XX.XX.XXXX, trvale bytom A. C. XX/XX, D. E., t. č. umiestnená v Centre pre deti a rodiny sv. A. F., zastúpená obcou Veľká Lomnica, dieťa rodičov: matka – F. B., narodená XX.XX.XXXX, trvale bytom A. C. XX/XX, D. E. a otec – F. B., narodený XX.XX.XXXX, zomrel XX.XX.XXXX o návrhu navrhovateľa: Úrad práce, sociálnych vecí a rodiny Kežmarok na nariadenie neodkladného opatrenia, takto rozhodol: -224P/29/2026</w:t>
      </w:r>
    </w:p>
    <w:p>
      <w:r>
        <w:t>I. O p r a v u j e záhlavie uznesenia Okresného súdu Poprad, 24P/29/2026 - 18 zo dňa 20.02.2026 v časti spisovej značky uznesenia, a to nasledovne:</w:t>
      </w:r>
    </w:p>
    <w:p>
      <w:r>
        <w:t>č. k.:</w:t>
      </w:r>
    </w:p>
    <w:p>
      <w:r>
        <w:t>- Záhlavie označeného uznesenia v časti spisovej značky správne znie: „24P/29/2026“ II. V ostatných častiach uznesenie zostáva nezmenené. odôvodnenie: -224P/29/2026</w:t>
      </w:r>
    </w:p>
    <w:p>
      <w:r>
        <w:t>1. Uznesením Okresného súdu Poprad zo dňa 20.02.2026, č. k. 24P/29/2026-18 súd nariadil neodkladné opatrenie, ktorým rozhodol o zmene zariadenia na výkon rozhodnutia súdu a odovzdaní maloletej A. B. do Centra pre deti a rodiny sv. Nikolaja Medzilaborce a zároveň zaviazal matku maloletej na platenie výživného na maloletú.</w:t>
      </w:r>
    </w:p>
    <w:p>
      <w:r>
        <w:t>2. Súd v rámci vlastnej činnosti zistil, že pri vyhotovovaní uznesenia došlo k zjavnej nesprávnosti v písaní v záhlaví uznesenia č. k. 24P/29/2026 - 18 zo dňa 20.02.2026 keďže v záhlaví mala byť správne uvedená spisová značka ,,24P/29/2026“. 3. Podľa § 234 ods. 2 zákona č. 160/2015 Z. z. Civilný sporový poriadok v znení neskorších predpisov (ďalej len „CSP“) ak nie je ďalej ustanovené inak, použijú sa na uznesenie primerane ustanovenia o rozsudku. 4. Podľa § 224 CSP súd kedykoľvek aj bez návrhu opraví v rozsudku chyby v písaní a počítaní, ako aj iné zrejmé nesprávnosti. O oprave vydá opravné uznesenie, ktoré doručí subjektom konania. 5. S poukazom na citované zákonné ustanovenia súd rozhodol o oprave chyby v písaní v záhlaví uznesenia tunajšieho súdu, č. k.: 24P/29/2026 - 18 zo dňa 20.02.2026 tak, ako je uvedené vo výrokovej časti tohto uznesenia. Poučenie: -224P/29/2026</w:t>
      </w:r>
    </w:p>
    <w:p>
      <w:r>
        <w:t>Proti tomuto uzneseniu odvolanie nie je prípustné. (§ 2 CMP v spojení s § 355 ods. 2 a contrario)</w:t>
      </w:r>
    </w:p>
    <w:p/>
    <w:p>
      <w:r>
        <w:t>Zdroj: KAUZIS.SK – https://www.kauzis.sk/judikatura/r/ECLI:SK:OSPP:2026:8726200577.2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