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14P/34/2026 z 19. 3. 2026</w:t>
      </w:r>
    </w:p>
    <w:p>
      <w:r>
        <w:t>Uznesenie Okresného súdu Poprad z 19. marca 2026, sp. zn. 14P/34/2026, ECLI:SK:OSPP:2026:8726200742.2</w:t>
      </w:r>
    </w:p>
    <w:p>
      <w:r>
        <w:t>Súd: Okresný súd Poprad</w:t>
      </w:r>
    </w:p>
    <w:p>
      <w:r>
        <w:t>Spisová značka: 14P/34/2026</w:t>
      </w:r>
    </w:p>
    <w:p>
      <w:r>
        <w:t>ECLI: ECLI:SK:OSPP:2026:8726200742.2</w:t>
      </w:r>
    </w:p>
    <w:p>
      <w:r>
        <w:t>Dátum vydania: 19. 3. 2026</w:t>
      </w:r>
    </w:p>
    <w:p>
      <w:r>
        <w:t>Forma: Uznesenie</w:t>
      </w:r>
    </w:p>
    <w:p>
      <w:pPr>
        <w:pStyle w:val="Heading2"/>
      </w:pPr>
      <w:r>
        <w:t>Text rozhodnutia</w:t>
      </w:r>
    </w:p>
    <w:p>
      <w:r>
        <w:t>Súd: Spisová značka: Identifikačné číslo súdneho spisu: Dátum vydania rozhodnutia: Meno a priezvisko sudcu, VSÚ: ECLI:</w:t>
      </w:r>
    </w:p>
    <w:p>
      <w:r>
        <w:t>Okresný súd Poprad 14P/34/2026 8726200742 19. 03. 2026 JUDr. Marián Furman ECLI:SK:OSPP:2026:8726200742.2</w:t>
      </w:r>
    </w:p>
    <w:p>
      <w:r>
        <w:t>Uznesenie Okresný súd Poprad vo veci starostlivosti súdu o maloleté deti: 1/ A. B., nar. XX.XX.XXXX a 2/ C. B., nar. XX.XX.XXXX, obaja t. č. Centrum pre deti a rodiny Medzilaborce, Kpt. Nálepku 369/5, 068 01 Medzilaborce, zastúpení kolíznym opatrovníkom: Úrad práce, sociálnych vecí a rodiny Poprad, deti rodičov – matka: D. E., nar. XX.XX.XXXX, trvale bytom mesto Lučenec, XXX XX Lučenec, t. č. bytom X. XXXX XX, XXX XX F. a otec: neb. G. B., nar. XX.XX.XXXX, zomr. XX.XX.XXXX, v konaní začatom na návrh matky, o zrušenie ústavnej starostlivosti a o zverenie maloletých detí do osobnej starostlivosti matky, takto rozhodol: I. Konanie z a s t a v u j e. 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písm. a) zákona č. 160/2015 Z. z. Civilný sporový poriadok (ďalej len „CSP“), písomné vyhotovenie rozsudku nemusí obsahovať odôvodnenie, ak je na pojednávaní vyhlásený rozsudok za prítomnosti všetkých strán alebo ich zástupcov, ktorí sa vzdajú odvolania. 3. Podľa § 234 ods. 2 CSP, ak nie je ďalej ustanovené inak, použijú sa na uznesenie primerane ustanovenia o rozsudku. 4. Po vyhlásení rozhodnutia, jeho odôvodnení a poučení o opravnom prostriedku sa všetci účastníci konania vzdali práva podať proti tomuto uzneseniu odvolanie, preto v súlade s ustanovením § 221 písm. a) CSP v spojení s ustanovením § 234 ods. 2 CSP a ustanovením § 2 ods. 1 CMP písomné vyhotovenie tohto uznesenia neobsahuje odôvodnenie. 5. O trovách konania rozhodol súd podľa § 52 CMP.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 Účastník, ktorý sa vzdal práva odvolania, účinné odvolanie voči uzneseniu podať nemôže.</w:t>
      </w:r>
    </w:p>
    <w:p/>
    <w:p>
      <w:r>
        <w:t>Zdroj: KAUZIS.SK – https://www.kauzis.sk/judikatura/r/ECLI:SK:OSPP:2026:8726200742.2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