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18Csp/8/2026 z 11. 5. 2026</w:t>
      </w:r>
    </w:p>
    <w:p>
      <w:r>
        <w:t>Uznesenie Okresného súdu Poprad z 11. mája 2026, sp. zn. 18Csp/8/2026, ECLI:SK:OSPP:2026:8726200802.2</w:t>
      </w:r>
    </w:p>
    <w:p>
      <w:r>
        <w:t>Súd: Okresný súd Poprad</w:t>
      </w:r>
    </w:p>
    <w:p>
      <w:r>
        <w:t>Spisová značka: 18Csp/8/2026</w:t>
      </w:r>
    </w:p>
    <w:p>
      <w:r>
        <w:t>ECLI: ECLI:SK:OSPP:2026:8726200802.2</w:t>
      </w:r>
    </w:p>
    <w:p>
      <w:r>
        <w:t>Dátum vydania: 11. 5.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18Csp/8/2026 8726200802 11. 05. 2026 JUDr. Mariana Gavalierová ECLI:SK:OSPP:2026:8726200802.2</w:t>
      </w:r>
    </w:p>
    <w:p>
      <w:r>
        <w:t>Uznesenie Okresný súd Poprad v právnej veci žalobcu A. B. A., nar. X. X. XXXX, bytom A. C. XXX/XX, XXX XX D. E. F. proti žalovanému G. H. I. J. K. J., so sídlom H. I. XXX/X, XXX XX F. G., H. K., IČO: XX XXX XXX, o vydanie bezdôvodného obohatenia v sume 1.030,40 eur s príslušenstvom, takto rozhodol: Súd podanie žalobcu - žalobu zo dňa 26. 02. 2026 o d m i e t a . odôvodnenie: 1. Žalobca podal na tomto súde dňa 26. 02. 2026 žalobu o vydanie bezdôvodného obohatenia v sume 1.030,40 eur s príslušenstvom. 2. Okresný súd Poprad za účelom opravy vád podania uznesením č. k. 18Csp/8/2026 – 23 zo dňa 09. 04. 2026 uložil žalobcovi, aby v lehote 10 dní odo dňa doručenia predmetného uznesenia doplnil svoje podanie vo veci samej - žalobu zo dňa 26. 02. 2026. Súd žalobcu v uznesení poučil o tom, že žaloba, ktorú podal dňa 26. 02. 2026, nemá náležitosti podľa § 132 Civilného sporového poriadku a ako ju má opraviť. Žalobca bol tiež súdom poučený o procesných právach a povinnostiach. Žalobca v určenej lehote podanie nedoplnil, pričom bol poučený o tom, že súd v takomto prípade podanie odmietne. 3. Podľa § 123 ods. 2 zákona č. 160/2015 Z. z. Civilného sporového poriadku v znení neskorších predpisov ( ďalej len „CSP“ ), podanie vo veci samej je najmä žaloba, vzájomná žaloba, zmena žaloby, späťvzatie žaloby, odpor, odvolanie, dovolanie, a ak to z povahy veci vyplýva, aj návrh na nariadenie neodkladného opatrenia alebo zabezpečovacieho opatrenia. 4. Podľa § 129 ods. 1 CSP, ak ide o podanie vo veci samej alebo návrh na nariadenie neodkladného opatrenia alebo zabezpečovacieho opatrenia, z ktorého nie je zrejmé, čoho sa týka a čo sa ním sleduje, alebo ide o podanie neúplné alebo nezrozumiteľné, súd vyzve toho, kto podanie urobil, aby podanie doplnil alebo opravil v lehote, ktorá nemôže byť kratšia ako desať dní. 5. Podľa § 129 ods. 2 CSP, v uznesení podľa odseku 1 súd uvedie, v čom je podanie neúplné alebo nezrozumiteľné a ako ho treba doplniť alebo opraviť a poučí o možnosti podanie odmietnuť. 6. Podľa § 129 ods. 3 CSP, ak sa v lehote určenej súdom podanie nedoplní alebo neopraví, súd podanie odmietne; to neplatí, ak pre uvedený nedostatok možno v konaní pokračovať. 7. Nakoľko podanie žalobcu – žaloba zo dňa 26. 02. 2026 trpí takými nedostatkami, pre ktoré nemožno v konaní pokračovať, pričom absentuje jasný, určitý a zrozumiteľný petit a dôkazy, o ktoré žalobca opiera svoj nárok a túto vadu po poučovaní zo strany súdu žalobca neopravil, súd toto podanie odmietol. 8. Na základe uvedených skutočností a citovanej právnej úpravy súd rozhodol tak, ako je uvedené vo výroku tohto uznesenia.</w:t>
      </w:r>
    </w:p>
    <w:p>
      <w:r>
        <w:t>Poučenie: Proti tomuto uzneseniu je prípustné odvolanie, ktoré je možné podať v lehote 15 dní od doručenia rozhodnutia na súde. Podľa § 363 Civilného sporového poriadku sa popri všeobecných náležitostiach podania uvedie, proti ktorému rozhodnutiu smeruje, v akom rozsahu sa napadá, z akých dôvodov sa rozhodnutie považuje za nesprávne (odvolacie dôvody) a čoho sa odvolateľ domáha (odvolací návrh).</w:t>
      </w:r>
    </w:p>
    <w:p/>
    <w:p>
      <w:r>
        <w:t>Zdroj: KAUZIS.SK – https://www.kauzis.sk/judikatura/r/ECLI:SK:OSPP:2026:8726200802.2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