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24Ps/5/2026 z 23. 4. 2026</w:t>
      </w:r>
    </w:p>
    <w:p>
      <w:r>
        <w:t>Uznesenie Okresného súdu Poprad z 23. apríla 2026, sp. zn. 24Ps/5/2026, ECLI:SK:OSPP:2026:8726200883.2</w:t>
      </w:r>
    </w:p>
    <w:p>
      <w:r>
        <w:t>Súd: Okresný súd Poprad</w:t>
      </w:r>
    </w:p>
    <w:p>
      <w:r>
        <w:t>Spisová značka: 24Ps/5/2026</w:t>
      </w:r>
    </w:p>
    <w:p>
      <w:r>
        <w:t>ECLI: ECLI:SK:OSPP:2026:8726200883.2</w:t>
      </w:r>
    </w:p>
    <w:p>
      <w:r>
        <w:t>Dátum vydania: 23. 4.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24Ps/5/2026 8726200883 23. 04. 2026 JUDr. Dušan Miškovčík ECLI:SK:OSPP:2026:8726200883.2</w:t>
      </w:r>
    </w:p>
    <w:p>
      <w:r>
        <w:t>Uznesenie Okresný súd Poprad v právnej veci osoby obmedzenej v spôsobilosti na právne úkony: A. B., narodený XX.XX.XXXX, trvale bytom C. D. XXX/XXX, E., t. č. umiestnený v Centre sociálnych služieb F., D. D. G. H. X, F., IČO: 17 149 975, zastúpený procesným opatrovníkom: Obec Ľubica o návrhu navrhovateľa: Centrum sociálnych služieb F., D. D. G. H. X, F., IČO: 17 149 975 na zmenu opatrovníka, takto rozhodol: I. O d v o l á v a z funkcie opatrovníka Centrum sociálnych služieb F., G. H. X, XXX XX F.. II. U s ta no v u j e obmedzenému v spôsobilosti na právne úkony A. B., narodenému XX.XX.XXXX, za opatrovníka obec Ľubica, C. D. XXX, XXX XX E., ktorému v y m e d z u j e rozsah práv a povinností tak, že m á p r á v o zastupovať opatrovanca a spravovať jeho majetok iba v bežných veciach, podstatných veciach zastupovania a s nakladaním s majetkom opatrovanca je potrebný súhlas súdu. III. Opatrovník v y k o n á v a svoje práva a povinnosti riadne a dbá na pokyny súdu. IV. Opatrovníkovi u k l a d á p o v i n n o s ť predkladať súdu dvakrát ročne správy k 30. júnu a 31. decembru príslušného kalendárneho roka o tom ako je o opatrovanca postarané a o nakladaní s majetkom. V. Žiaden z účastníkov n e m á n á r o k na náhradu trov konania. odôvodnenie: 1. Podľa § 2 ods. 2 zákona č. 161/2015 Z. z. Civilného mimosporového poriadku v znení neskorších predpisov na účely tohto zákona sa pojmy žaloba, strana a spor vykladajú ako návrh na začatie konania, účastník konania (ďalej len „účastník“) a konanie podľa tohto zákona, ak z povahy veci nevyplýva inak. 2. Podľa § 234 ods. 2 zákona č. 160/2015 Z. z. Civilného sporového poriadku v znení neskorších predpisov (ďalej len ,,CSP“) ak nie je ďalej ustanovené inak, použijú sa na uznesenie primerane ustanovenia o rozsudku. 3. Podľa § 221 písm. a) CSP písomné vyhotovenie rozsudku nemusí obsahovať odôvodnenie, ak je na pojednávaní vyhlásený rozsudok za prítomnosti všetkých strán alebo ich zástupcov, ktorí sa vzdajú odvolania. 4. S poukazom na vyššie citované zákonné ustanovenia písomné vyhotovenie uznesenia neobsahuje odôvodnenie, keďže uznesenie bolo vyhlásené na pojednávaní za prítomnosti všetkých účastníkov, ktorí sa práva na podanie odvolania písomne vzdali. Poučenie: Proti tomuto uzneseniu odvolanie nie je prípustné. (§ 355 ods. 2 CSP v spojení s § 357 CSP a contrario)</w:t>
      </w:r>
    </w:p>
    <w:p/>
    <w:p>
      <w:r>
        <w:t>Zdroj: KAUZIS.SK – https://www.kauzis.sk/judikatura/r/ECLI:SK:OSPP:2026:8726200883.2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