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27P/49/2026 z 23. 4. 2026</w:t>
      </w:r>
    </w:p>
    <w:p>
      <w:r>
        <w:t>Rozsudok Okresného súdu Poprad z 23. apríla 2026, sp. zn. 27P/49/2026, ECLI:SK:OSPP:2026:8726201010.2</w:t>
      </w:r>
    </w:p>
    <w:p>
      <w:r>
        <w:t>Súd: Okresný súd Poprad</w:t>
      </w:r>
    </w:p>
    <w:p>
      <w:r>
        <w:t>Spisová značka: 27P/49/2026</w:t>
      </w:r>
    </w:p>
    <w:p>
      <w:r>
        <w:t>ECLI: ECLI:SK:OSPP:2026:8726201010.2</w:t>
      </w:r>
    </w:p>
    <w:p>
      <w:r>
        <w:t>Dátum vydania: 23. 4.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27P/49/2026 8726201010 23. 04. 2026 JUDr. Monika Heldáková ECLI:SK:OSPP:2026:8726201010.2</w:t>
      </w:r>
    </w:p>
    <w:p>
      <w:r>
        <w:t>ROZSUDOK V MENE SLOVENSKEJ REPUBLIKY Okresný súd Poprad v konaní pred sudkyňou JUDr. Monikou Heldákovou v právnej veci starostlivosti súdu o maloleté dieťa: A. B., nar. XX. XX. XXXX, bytom ako navrhovateľka, zastúpené procesným opatrovníkom Úradom práce, sociálnych vecí a rodiny Kežmarok, dieťa rodičov - nebohej matky: B. B., nar. XX. XX. XXXX, zomr. XX. XX. XXXX a otca: A. B., nar. XX. XX. XXXX, trvale bytom C. XX, XXX XX D., o návrhu navrhovateľky: A. B., nar. XX. XX. XXXX, trvale bytom C. XX, XXX XX D., o zverenie maloletého dieťaťa do náhradnej osobnej starostlivosti, takto rozhodol: I. Z v e r u j e maloletú A. B., nar. XX. XX. XXXX, do náhradnej osobnej starostlivosti navrhovateľky A. B., nar. XX. XX. XXXX. II. Navrhovateľka je o p r á v n e n á a p o v i n n á vykonávať osobnú starostlivosť o výchovu, zdravie, výživu a všestranný vývoj maloletej. III. Právo z a s t u p o v a ť maloletú a spravovať jej majetok má navrhovateľka iba v bežných veciach. IV. Otec A. B., nar. XX. XX. XXXX, j e p o v i n n ý od vykonateľnosti tohto rozsudku prispievať na výživu maloletej A. mesačne sumou rovnajúcou sa 30 % zo sumy životného minima na nezaopatrené neplnoleté dieťa alebo nezaopatrené dieťa podľa zákona č. 601/2003 Z. z. o životnom minime a o zmene a doplnení niektorých zákonov, a to vždy vopred do 25. dňa v mesiaci na účet Úradu práce, sociálnych vecí a rodiny Kežmarok. V. Žiaden z účastníkov n e m á nárok na náhradu trov konania. odôvodnenie: 1. Podľa § 2 ods. 1 a 2 zákona č. 161/2015 Z. z. Civilného mimosporového poriadku v účinnom znení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účinnom znení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w:t>
      </w:r>
    </w:p>
    <w:p>
      <w:r>
        <w:t>Poučenie: Proti tomuto rozsudku v súlade s § 368 CSP v spojení s § 2 CMP nie je možné podať odvolanie, nakoľko sa účastníci konania práva podať odvolanie po vyhlásení rozsudku výslovne vzdali do zápisnice súdu.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https://www.kauzis.sk/judikatura/r/ECLI:SK:OSPP:2026:8726201010.2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