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27P/88/2026 z 3. 6. 2026</w:t>
      </w:r>
    </w:p>
    <w:p>
      <w:r>
        <w:t>Rozsudok Okresného súdu Poprad z 3. júna 2026, sp. zn. 27P/88/2026, ECLI:SK:OSPP:2026:8726201893.3</w:t>
      </w:r>
    </w:p>
    <w:p>
      <w:r>
        <w:t>Súd: Okresný súd Poprad</w:t>
      </w:r>
    </w:p>
    <w:p>
      <w:r>
        <w:t>Spisová značka: 27P/88/2026</w:t>
      </w:r>
    </w:p>
    <w:p>
      <w:r>
        <w:t>ECLI: ECLI:SK:OSPP:2026:8726201893.3</w:t>
      </w:r>
    </w:p>
    <w:p>
      <w:r>
        <w:t>Dátum vydania: 3.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27P/88/2026 8726201893 03. 06. 2026 JUDr. Monika Heldáková ECLI:SK:OSPP:2026:8726201893.3</w:t>
      </w:r>
    </w:p>
    <w:p>
      <w:r>
        <w:t>ROZSUDOK V MENE SLOVENSKEJ REPUBLIKY Okresný súd Poprad v konaní pred sudkyňou JUDr. Monikou Heldákovou v právnej veci starostlivosti súdu o maloletú A. B., nar. XX. XX. XXXX, trvale bytom ako matka, zastúpenú procesným opatrovníkom: Úradom práce, sociálnych vecí a rodiny Kežmarok, dieťa rodičov – matky C. D., nar. XX. XX. XXXX, trvale bytom E., B. XXX/XX, a otca F. B., nar. XX. XX. XXXX, trvale bytom G., A. XXXX/X, o návrhu matky na úpravu rodičovských práv a povinností rodičov k maloletému dieťaťu, takto rozhodol: I. S c h v a ľ u j e rodičovskú dohodu v tomto znení: Maloletá A. B., nar. XX. XX. XXXX, s a z v e r u j e do osobnej starostlivosti matky. Obaja rodičia s ú o právnení a povinní maloletú zastupovať v bežných veciach a spravovať jej majetok. Otec sa z a v ä z u j e prispievať na výživu maloletej A. sumou 150,- eur mesačne, vždy do 20. dňa v mesiaci vopred matke, odo dňa doručenia tohto rozhodnutia osobe povinnej z vyživovacej povinnosti. Styk otca s maloletou s a n e u p r a v u j e.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https://www.kauzis.sk/judikatura/r/ECLI:SK:OSPP:2026:8726201893.3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