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5P/89/2026 z 4. 9. 2026</w:t>
      </w:r>
    </w:p>
    <w:p>
      <w:r>
        <w:t>Rozsudok Okresného súdu Rimavská Sobota z 4. septembra 2026, sp. zn. 5P/89/2026, ECLI:SK:OSRS:2026:6926203003.5</w:t>
      </w:r>
    </w:p>
    <w:p>
      <w:r>
        <w:t>Súd: Okresný súd Rimavská Sobota</w:t>
      </w:r>
    </w:p>
    <w:p>
      <w:r>
        <w:t>Spisová značka: 5P/89/2026</w:t>
      </w:r>
    </w:p>
    <w:p>
      <w:r>
        <w:t>ECLI: ECLI:SK:OSRS:2026:6926203003.5</w:t>
      </w:r>
    </w:p>
    <w:p>
      <w:r>
        <w:t>Dátum vydania: 4. 9.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Rimavská Sobota 5P/89/2026 6926203003 04. 09. 2026 JUDr. Lucia Prčová ECLI:SK:OSRS:2026:6926203003.5</w:t>
      </w:r>
    </w:p>
    <w:p>
      <w:r>
        <w:t>ROZSUDOK V MENE SLOVENSKEJ REPUBLIKY Okresný súd Rimavská Sobota, sudkyňou JUDr. Luciou Prčovou, v právnej veci starostlivosti súdu o maloleté dieťa A. B., nar. XX.XX.XXXX, bytom ako matka, v konaní zast. kolíznym opatrovníkom, Úradom práce, sociálnych vecí a rodiny Revúca, dieťa rodičov: matky C. C., nar. XX.XX.XXXX, trvale bytom D. XX a otca C. B., nar. XX.XX.XXXX, trvale bytom C., E. XXXX/X, o úpravu výkonu rodičovských práv a povinností k maloletému dieťaťu, takto rozhodol: I. Ohľadne výkonu rodičovských práv a povinností k maloletej A. B., nar. XX.XX.XXXX, súd schvaľuje dohodu rodičov v tomto znení: Maloletá A. sa zveruje do osobnej starostlivosti matky. Obaja rodičia sú oprávnení maloleté dieťa zastupovať a spravovať jeho majetok. Otec sa zaväzuje prispievať na výživu maloletej A. výživným vo výške 85,- € mesačne, vždy do 15. dňa v mesiaci vopred k rukám matky, počnúc vykonateľnosťou tohto rozsudku. Styk otca s maloletou A. sa neupravuje. II. Žiaden z účastníkov nemá nárok na náhradu trov konania. odôvodnenie: Podľa § 2 ods. 1 Zák. č. 161/2015 Z. z. Civilný mimosporový poriadok na konania podľa tohto zákona sa použijú ustanovenia Civilného sporového poriadku, ak tento zákon neustanovuje inak. Podľa § 221 písm. a/ Zák. č. 160/2015 Z. z. Civilný sporový poriadok písomné vyhotovenie rozsudku nemusí obsahovať odôvodnenie, ak je na pojednávaní vyhlásený rozsudok za prítomnosti všetkých strán alebo ich zástupcov, ktorí sa vzdajú odvolania. Keďže sa všetci účastníci konania prítomní na pojednávaní po vyhlásení rozsudku jeho odôvodnení a poučení o opravnom prostriedku vzdali práva podať proti rozsudku odvolanie, rozsudok bol vyhotovený v skrátenej forme, bez odôvodnenia (§ 221 CSP). Poučenie: Rodičia maloletého dieťaťa nemajú právo podať odvolanie proti výroku I. rozsudku, ktorým súd schválil rodičovskú dohodu o úprave práv a povinností k maloletému dieťaťu. Proti výroku I. môže podať</w:t>
      </w:r>
    </w:p>
    <w:p>
      <w:r>
        <w:t>odvolanie kolízny opatrovník maloletého dieťaťa v lehote do 15 dní odo dňa jeho doručenia. Všetci účastníci majú právo podať odvolanie proti výroku II. rozsudku, ktorým súd rozhodol o trovách konania. Odvolanie sa podáva písomne v dvoch vyhotoveniach na Okresnom súde Rimavská Sobota. Odvolanie podávané poštou, je vhodné adresovať nasledovne: Okresný súd Rimavská Sobota, pracovisko Revúca, SNP 539/1, 050 01 Revúca (§ 357 v spojení s § 362 ods. 1 a v spojení s § 125 ods. 1 CSP).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62 ods. 1 CMP odvolanie možno odôvodniť aj tým, že súd prvej inštancie nesprávne alebo neúplne zistil skutočný stav veci. Podľa § 62 ods. 2 CMP odvolacie dôvody možno meniť a dopĺňať až do rozhodnutia o odvolaní.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 vyhlásení rozsudku, jeho stručnom odôvodnení a poučení o opravnom prostriedku sa všetci účastníci vzdali práva podať proti rozsudku odvolanie. Tí z účastníkov, ktorí sa vzdali práva podať odvolanie toto právo nemajú.</w:t>
      </w:r>
    </w:p>
    <w:p/>
    <w:p>
      <w:r>
        <w:t>Zdroj: KAUZIS.SK – https://www.kauzis.sk/judikatura/r/ECLI:SK:OSRS:2026:6926203003.5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