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Rožňava sp. zn. 8P/232/2024 z 14. 1. 2025</w:t>
      </w:r>
    </w:p>
    <w:p>
      <w:r>
        <w:t>Uznesenie Okresného súdu Rožňava z 14. januára 2025, sp. zn. 8P/232/2024, ECLI:SK:OSRV:2025:7824203003.1</w:t>
      </w:r>
    </w:p>
    <w:p>
      <w:r>
        <w:t>Súd: Okresný súd Rožňava</w:t>
      </w:r>
    </w:p>
    <w:p>
      <w:r>
        <w:t>Spisová značka: 8P/232/2024</w:t>
      </w:r>
    </w:p>
    <w:p>
      <w:r>
        <w:t>ECLI: ECLI:SK:OSRV:2025:7824203003.1</w:t>
      </w:r>
    </w:p>
    <w:p>
      <w:r>
        <w:t>Dátum vydania: 14. 1. 2025</w:t>
      </w:r>
    </w:p>
    <w:p>
      <w:r>
        <w:t>Forma: Uznesenie</w:t>
      </w:r>
    </w:p>
    <w:p>
      <w:pPr>
        <w:pStyle w:val="Heading2"/>
      </w:pPr>
      <w:r>
        <w:t>Text rozhodnutia</w:t>
      </w:r>
    </w:p>
    <w:p>
      <w:r>
        <w:t>Súd: Spisová značka: Identifikačné číslo súdneho spisu: Dátum vydania rozhodnutia: Meno a priezvisko sudcu, VSÚ: ECLI:</w:t>
      </w:r>
    </w:p>
    <w:p>
      <w:r>
        <w:t>Okresný súd Rožňava 8P/232/2024 7824203003 14. 01. 2025 JUDr. Jarmila Dušáková ECLI:SK:OSRV:2025:7824203003.1</w:t>
      </w:r>
    </w:p>
    <w:p>
      <w:r>
        <w:t>Uznesenie Okresný súd Rožňava vo veci starostlivosti o maloleté deti: A. B. C., nar. XX.XX.XXXX a D. C., nar. XX.XX.XXXX, obe maloleté deti zastúpené kolíznym opatrovníkom Ústredím práce, sociálnych vecí a rodiny, Úradom práce, sociálnych vecí a rodiny Rožňava, deti rodičov - matky E. F., nar. XX.XX.XXXX, bytom F., F. G. XX a otca B. C., nar. XX.XX.XXXX, bytom H., I. XXX, J. F., na návrh matky, v konaní o úpravu výkonu rodičovských práv a povinností, takto rozhodol: I. Súd konanie</w:t>
      </w:r>
    </w:p>
    <w:p>
      <w:r>
        <w:t>zastavuje</w:t>
      </w:r>
    </w:p>
    <w:p>
      <w:r>
        <w:t>II. Žiaden z účastníkov</w:t>
      </w:r>
    </w:p>
    <w:p>
      <w:r>
        <w:t>.</w:t>
      </w:r>
    </w:p>
    <w:p>
      <w:r>
        <w:t>n e m á právo na náhradu trov konania. odôvodnenie:</w:t>
      </w:r>
    </w:p>
    <w:p>
      <w:r>
        <w:t>1. Navrhovateľka – matka maloletých detí sa návrhom doručeným tunajšiemu súdu dňa 03.12.2024 domáhala úpravy výkonu rodičovských práv a povinností vo vzťahu k maloletým deťom. 2. Pred začatím pojednávania matka maloletých detí zobrala svoj návrh v celom rozsahu späť a žiadala konanie vo veci zastaviť s tým, že sa pokúsi o obnovenie spolužitia s otcom maloletých detí. 3. Kolízna opatrovníčka na predmetnom pojednávaní vyjadrila súhlas so späťvzatím návrhu zo strany matky maloletých detí, nakoľko snaha o obnovenie spolužitia rodičov maloletých detí je v najlepšom záujme maloletých detí. 4. Podľa ust. § 29 ods. 1 Zákona č. 161/2015 Z. 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5. Keďže v predmetnej veci vzala navrhovateľka svoj návrh v celom rozsahu späť, súd konanie zastavil, podľa ustanovenia § 29 ods. 1/ CMP. 6. O náhrade trov konania súd rozhodol v zmysle ustanovenia § 52 CMP, podľa ktorého žiaden z účastníkov nemá nárok na náhradu trov konania, ak tento zákon neustanovuje inak. Poučenie: Proti tomuto uzneseniu je prípustné odvolanie v lehote do 15 dní od doručenia v troch vyhotoveniach, ktoré sa podáva na Okresný súd Rožňava a o odvolaní rozhodne príslušný Krajský súd v Prešove.</w:t>
      </w:r>
    </w:p>
    <w:p>
      <w:r>
        <w:t>Podľa § 363 CSP ,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w:t>
      </w:r>
    </w:p>
    <w:p/>
    <w:p>
      <w:r>
        <w:t>Zdroj: KAUZIS.SK – https://www.kauzis.sk/judikatura/r/ECLI:SK:OSRV:2025:7824203003.1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