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8P/5/2026 z 27. 1. 2026</w:t>
      </w:r>
    </w:p>
    <w:p>
      <w:r>
        <w:t>Rozsudok Okresného súdu Rožňava z 27. januára 2026, sp. zn. 8P/5/2026, ECLI:SK:OSRV:2026:7826200075.2</w:t>
      </w:r>
    </w:p>
    <w:p>
      <w:r>
        <w:t>Súd: Okresný súd Rožňava</w:t>
      </w:r>
    </w:p>
    <w:p>
      <w:r>
        <w:t>Spisová značka: 8P/5/2026</w:t>
      </w:r>
    </w:p>
    <w:p>
      <w:r>
        <w:t>ECLI: ECLI:SK:OSRV:2026:7826200075.2</w:t>
      </w:r>
    </w:p>
    <w:p>
      <w:r>
        <w:t>Dátum vydania: 27.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Rožňava 8P/5/2026 7826200075 27. 01. 2026 JUDr. Jarmila Dušáková ECLI:SK:OSRV:2026:7826200075.2</w:t>
      </w:r>
    </w:p>
    <w:p>
      <w:r>
        <w:t>ROZSUDOK V MENE SLOVENSKEJ REPUBLIKY Okresný súd Rožňava sudkyňou JUDr. Jarmilou Dušákovou, vo veci starostlivosti súdu o maloleté dieťa A. B., nar. XX. XX. XXXX, t.č. umiestnený v Reedukačnom centre C., D. E. F. C. XX, zastúpený kolíznym opatrovníkom Ústredím práce, sociálnych vecí a rodiny, Úradom práce, sociálnych vecí a rodiny Rožňava, dieťa rodičov - G. F. B., nar. XX. XX. XXXX, bytom trvale H., C. I. XXXX/XX a A. B., nar. XX. XX. XXXX, bytom trvale H., H. J. XXX, v konaní na podnet Úradu práce, sociálnych vecí a rodiny, Šafárikova 112, Rožňava, konanie začaté z úradnej povinnosti súdu o uloženie výchovného opatrenia, takto rozhodol: I. Súd n a r i a ď u j e na účely zabezpečenia rodinných a sociálnych pomerov maloletého dieťaťa A. B., nar. XX. XX. XXXX pobyt v zariadení Reedukačné centrum E. F. XX, C. najdlhšie na dobu 6 mesiacov. II. Žiaden z účastníkov n e m á právo na náhradu trov konania. odôvodnenie: 1. Na podnet Ústredia práce sociálnych vecí a rodiny, Úradu práce sociálnych vecí a rodiny v Rožňave (ďalej len „ÚPSVaR Rožňava“) zo dňa 09.01.2026 súd uznesením sp.zn. 8P/5/2026 – 22 zo dňa 15.01.2026, začal z vlastnej úradnej povinnosti konanie o uloženie výchovného opatrenia nad maloletým A. B., nar. XX.XX.XXXX. 2. Na pojednávaní konanom dňa 27.01.2026 ÚPSVaR Rožňava trval na podanom podnete o uloženie výchovného opatrenia maloletému dieťaťu, za účelom zabezpečenia školskej dochádzky, bývania a celkovej starostlivosti o maloletého. Nakoľko to u rodičov maloletý zabezpečené nemá a nie je ani predpoklad, že by rodičia dokázala v blízkej budúcnosti zabezpečiť starostlivosť o maloletého je uloženie výchovného opatrenia v záujme maloletého. Kolízny opatrovník zároveň uviedol, že rodičia maloletého dieťaťa sa dostavili na úrad a vyjadrili súhlas s nariadením neodkladného opatrenia nad maloletým, keďže nemajú zabezpečené bytové podmienky a toho času bývajú v Diecéznej charite v Rožňave. 3. Rodičia maloletého dieťaťa sa dňa 27.01.2026 dostavili na tunajší súd a po oboznámení sa s podnetom ÚPSVaR Rožňava súhlasili s návrhom, nakoľko momentálne nemajú vytvorené vhodné podmienky pre výchovu maloletého dieťaťa. 4. Podľa ust. § 37 ods. 1/ Zákona č. 36/2005 o rodine a o zmene a doplnení niektorých zákonov (ďalej len „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w:t>
      </w:r>
    </w:p>
    <w:p>
      <w:r>
        <w:t>5. Podľa ust.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6. Podľa ust.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7. Podľa ust. § 111 písm. m) Zákona č. 161/2015 Z.z. Civilného mimosporového poriadku, V konaní vo veciach starostlivosti súdu o maloletých súd rozhoduje o výchovných opatreniach. 8. Podľa ust. § 37 ods. 4/ Zákona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 9. Podľa ust. § 37 ods. 5/ Zákona o rodine, ak je to potrebné v záujme maloletého dieťaťa, súd môže výchovné opatrenie podľa odseku 3 uložiť aj vtedy, ak jeho uloženiu nepredchádzalo výchovné opatrenie podľa odseku 2. 10. Podľa ust. § 37 ods. 6/ Zákona o rodine, ak súd rozhodne o uložení výchovných opatrení podľa odseku 3, môže ich vhodne a účelne spájať s výchovnými opatreniami uvedenými v odseku 2. 11. Podľa ust. § 37 ods. 7/ Zákona o rodine, súd sleduje vykonávanie výchovných opatrení najmä v súčinnosti s orgánom sociálnoprávnej ochrany detí, obcou, neštátnym subjektom a s príslušným zariadením. 12. Podľa ust.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w:t>
      </w:r>
    </w:p>
    <w:p>
      <w:r>
        <w:t>13. Podľa ust. § 2 ods. 1 a 2 Zákona č. 161/2015 Z.z. Civilný mimosporový poriadok v platnom znení (ďalej len „CMP“), na konania podľa tohto zákona sa použijú ustanovenia Civilného sporového poriadku, ak tento zákon neustanovuje inak. 14. Podľa ust. § 221 písm. a) Zákona č. 160/2015 Z.z. Civilný sporový poriadok v platnom znení (ďalej len „CSP“), písomné vyhotovenie rozsudku nemusí obsahovať odôvodnenie, ak je na pojednávaní vyhlásený rozsudok za prítomnosti všetkých strán alebo ich zástupcov, ktorí sa vzdajú odvolania. 15. Podľa § 368 Civilného sporového poriadku, osoba oprávnená podať odvolanie sa môže odvolania vzdať. Vzdať sa odvolania možno len voči súdu, a to až po vyhlásení rozhodnutia. 16. Účastníci konania boli prítomní na pojednávaní, po vyhlásení rozhodnutia, jeho odôvodnení a poučení o opravnom prostriedku sa písomne pred súdom vzdali práva podať odvolanie voči vyhlásenému rozsudku. Z uvedeného dôvodu písomné vyhotovenie rozhodnutia neobsahuje rozsiahle odôvodnenie s poukazom na ustanovenie § 221 písm. a/ CSP. 17. Výrok o trovách konania sa opiera o ustanovenie § 52 CMP, v zmysle ktorého žiaden z účastníkov nemá nárok na náhradu trov konania, ak tento zákon neustanovuje inak. Poučenie: Proti tomuto rozhodnutiu je prípustné odvolanie v lehote do 15 dní od doručenia v troch vyhotoveniach, ktoré sa podáva na Okresný súd Rožňava a o odvolaní rozhodne Krajský súd v Prešove. Podľa § 363 CSP , 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CMP).V odvolacom konaní možno uvádzať nové skutkové tvrdenia a predkladať nové dôkazné návrhy (§ 63 CMP). Účastník, ktorý sa vzdal práva podať odvolanie, účinné odvolanie voči rozsudku podať nemôže.</w:t>
      </w:r>
    </w:p>
    <w:p/>
    <w:p>
      <w:r>
        <w:t>Zdroj: KAUZIS.SK – https://www.kauzis.sk/judikatura/r/ECLI:SK:OSRV:2026:7826200075.2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