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Senica sp. zn. 7P/9/2024 z 27. 11. 2024</w:t>
      </w:r>
    </w:p>
    <w:p>
      <w:r>
        <w:t>Uznesenie Okresného súdu Senica z 27. novembra 2024, sp. zn. 7P/9/2024, ECLI:SK:OSSE:2024:2623220105.9</w:t>
      </w:r>
    </w:p>
    <w:p>
      <w:r>
        <w:t>Súd: Okresný súd Senica</w:t>
      </w:r>
    </w:p>
    <w:p>
      <w:r>
        <w:t>Spisová značka: 7P/9/2024</w:t>
      </w:r>
    </w:p>
    <w:p>
      <w:r>
        <w:t>ECLI: ECLI:SK:OSSE:2024:2623220105.9</w:t>
      </w:r>
    </w:p>
    <w:p>
      <w:r>
        <w:t>Dátum vydania: 27. 11. 2024</w:t>
      </w:r>
    </w:p>
    <w:p>
      <w:r>
        <w:t>Forma: Uznesenie</w:t>
      </w:r>
    </w:p>
    <w:p>
      <w:pPr>
        <w:pStyle w:val="Heading2"/>
      </w:pPr>
      <w:r>
        <w:t>Text rozhodnutia</w:t>
      </w:r>
    </w:p>
    <w:p>
      <w:r>
        <w:t>Súd: Spisová značka: Identifikačné číslo súdneho spisu: Dátum vydania rozhodnutia: Meno a priezvisko sudcu, VSÚ: ECLI:</w:t>
      </w:r>
    </w:p>
    <w:p>
      <w:r>
        <w:t>Okresný súd Senica 7P/9/2024 2623220105 27. 11. 2024 JUDr. Zuzana Mikuličková ECLI:SK:OSSE:2024:2623220105.9</w:t>
      </w:r>
    </w:p>
    <w:p>
      <w:r>
        <w:t>Uznesenie Okresný súd Senica vo veci starostlivosti súdu o maloleté dieťa: A. B., nar. XX.X.XXXX, bytom ako matka, zastúpené opatrovníkom Úrad práce, sociálnych vecí a rodiny Senica, dieťa rodičov: A. C., nar. XX.X.XXXX, bytom D. E. XX, XXX XX B., právne zastúpená: JUDr. Mária Trylčová, advokátska kancelária so sídlom J. Kráľa 738/12, 905 01 Senica a D. B., nar. X.X.XXXX, trvale bytom F. X, XXX XX G., t.č. bytom H. X, XXX XX H. B. X, právne zastúpený: Mgr. Drahoslav Potoček, advokátska kancelária so sídlom Čajakova 5, 040 01 Košice, v konaní o úprave práv a povinností k maloletému dieťaťu, rozhodujúc o preddavku na trovy konania spojené s vykonaním dôkazu, takto rozhodol: I. Súd ukladá matke A. C., nar. XX.X.XXXX, bytom D. E. XX, XXX XX B., aby do 15 dní od doručenia tohto uznesenia zložila preddavok na trovy konania spojené s vykonaním dôkazu v sume 350,-€ (slovom tristopäťdesiat eur), pripojeným príkazom na úhradu. II. Súd ukladá otcovi D. B., nar. X.X.XXXX, trvale bytom F. X, XXX XX G., t.č. bytom H. X, XXX XX H. B. X, aby do 15 dní od doručenia tohto uznesenia zložil preddavok na trovy konania spojené s vykonaním dôkazu v sume 350,-€ (slovom tristopäťdesiat eur), pripojeným príkazom na úhradu. odôvodnenie: 1. Podaním zo dňa 11.12.2023 bol tunajšiemu súdu doručený návrh otca na úpravu práv a povinností k maloletému A.. Na pojednávaní dňa 31.10.2024 bolo uznesením pojednávanie odročené na neurčito za účelom vyrubenia preddavku na účel znaleckého dokazovania. 2. Podľa § 2 ods. 1 Civilného mimosporového poriadku (ďalej ako „CMP“), na konania podľa tohto zákona sa použijú ustanovenia Civilného sporového poriadku, ak tento zákon neustanovuje inak. 3. Podľa § 206 Civilného sporového poriadku (ďalej ako „CSP“), ak je potrebné posudzovať skutočnosti, na ktoré treba odborné znalosti, súd na návrh vyžiada odborné vyjadrenie od odborne spôsobilej osoby. 4. Podľa § 207 ods. 1 CSP, ak rozhodnutie závisí od posúdenia skutočností, na ktoré treba vedecké poznatky, a pre zložitosť posudzovaných otázok nepostačuje postup podľa § 206, súd na návrh nariadi znalecké dokazovanie a ustanoví znalca. Ak súd ustanovil viacerých znalcov, môžu vypracovať spoločný posudok. 5. Podľa § 253 ods. 1 CSP, ak strana v konaní navrhne vykonanie dôkazu, s ktorým sú spojené výdavky, súd jej môže uložiť povinnosť zložiť preddavok. 6. Vzhľadom na skutočnosť, že je potrebné v konaní vykonať dôkaz – znalecké dokazovanie, súd uložil matke a otcovi povinnosť zložiť preddavok na trovy dôkazu, každému v sume 350,-€.</w:t>
      </w:r>
    </w:p>
    <w:p>
      <w:r>
        <w:t>Poučenie: Proti tomuto uzneseniu možno podať sťažnosť písomne v lehote 15 dní odo dňa jeho doručenia na Okresnom súde Senica. V sťažnosti sa popri všeobecných náležitostiach podania uvedie, proti ktorému uzneseniu smeruje, v čom sa postup alebo uznesenie súdu považuje za nesprávne a čoho sa sťažovateľ domáha.</w:t>
      </w:r>
    </w:p>
    <w:p/>
    <w:p>
      <w:r>
        <w:t>Zdroj: KAUZIS.SK – https://www.kauzis.sk/judikatura/r/ECLI:SK:OSSE:2024:2623220105.9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