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4P/116/2023 z 13. 5. 2024</w:t>
      </w:r>
    </w:p>
    <w:p>
      <w:r>
        <w:t>Rozsudok Okresného súdu Stará Ľubovňa z 13. mája 2024, sp. zn. 4P/116/2023, ECLI:SK:OSSL:2024:8523201145.2</w:t>
      </w:r>
    </w:p>
    <w:p>
      <w:r>
        <w:t>Súd: Okresný súd Stará Ľubovňa</w:t>
      </w:r>
    </w:p>
    <w:p>
      <w:r>
        <w:t>Spisová značka: 4P/116/2023</w:t>
      </w:r>
    </w:p>
    <w:p>
      <w:r>
        <w:t>ECLI: ECLI:SK:OSSL:2024:8523201145.2</w:t>
      </w:r>
    </w:p>
    <w:p>
      <w:r>
        <w:t>Dátum vydania: 13.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4P/116/2023 8523201145 13. 05. 2024 JUDr. Jana Sroková ECLI:SK:OSSL:2024:8523201145.2</w:t>
      </w:r>
    </w:p>
    <w:p>
      <w:r>
        <w:t>ROZSUDOK V MENE SLOVENSKEJ REPUBLIKY Okresný súd Stará Ľubovňa sudkyňou JUDr. Janou Srokovou v rodinnoprávnej veci starostlivosti súdu o mal. deti A. B., nar. XX.XX.XXXX a mal. A. B., nar. X.X.XXXX, trvale bytom C. D., E. XXXX/XXX, zast. kolíznym opatrovníkom Úradom práce, sociálnych vecí a rodiny Stará Ľubovňa, deti rodičov A. B., nar. X.X.XXXX, trvale bytom C. D., E. XXXX/XXX, t.č. bytom A., F.. G. XXXX/XX, ČR a H. I., nar. XX.XX.XXXX, trvale bytom C. D., E. XXXX/XXX, v konaní o zvýšenie výživného takto rozhodol: I. Súd m e n í rozsudok Okresného súdu Stará Ľubovňa č. k. 4P/122/2021-50 zo dňa 12.07.2022 vo výroku o výživnom pre mal. deti tak, že výživné zo strany otca mal. detí A. B., nar. XX.XX.XXXX z v y š u j e pre mal. A. B., nar. XX.XX.XXXX na sumu 36,83 eur mesačne a pre mal. A. B., nar. XX.XX.XXXX na sumu 36,83 eur mesačne, ktoré výživné je otec mal. detí povinný uhrádzať vždy do 15tého dňa, toho - ktorého mesiaca vopred k rukám matky mal. detí H. I., nar. XX.XX.XXXX, a to počnúc dňom právoplatnosti tohto rozsudku. II. Žiaden z účastníkov n e m á n á r o k na náhradu trov tohto konania. odôvodnenie: 1. Uznesením zo dňa 03.10.2023 začal súd z úradnej povinnosti konanie o zvýšenie výživného pre mal. deti z dôvodu ustanovenia §62 ods. 3 Zákona o rodine, pretože naposledy bolo o výživnom pre maloletých rozhodnuté Okresným súdom Stará Ľubovňa rozsudkom č.k. 4P/122/2021-50 zo dňa 12.07.2022 a odvtedy došlo v zmysle Zákona o rodine k zvýšeniu sumy minimálneho výživného. 2. Súd uznesením č.k. 4P/116/2023-40 zo dňa 02.04.2024 ustanovil maloletým deťom kolízneho opatrovníka Úrad práce, sociálnych vecí a rodiny v Starej Ľubovni /ďalej ÚPSVaR/. 3. Súd doručil účastníkom poučenia o ich procesných právach a povinnostiach a vo veci nariadil pojednávanie. Otec mal. detí sa k návrhu nevyjadril, taktiež sa na pojednávanie nedostavil, súd u neho vychádzal z fikcie doručenia s poukazom a ust. § 111 dos. 3 CSP, a preto vo veci pojednával v zmysle ust. §180 CSP a § 33 CMP v jeho neprítomnosti. 4. Na pojednávaní matka mal. detí uviedla, že otec výživné na deti neplatí dlhodobo po dobu cca 1 roka. Matka je na materskej s najmladším dieťaťom mal. C., ktorý má vek t. č. dvoch rokov a jej príjem pozostáva z rodičovského príspevku v sume 345,20 eur a z prídavkov na päť mal. detí v sume 300, - eur mesačne. Žije s manželom, s ktorým má ďalšie 4 mal. deti. Spolu bývajú v prízemnom rodinnom dome v obci Podsadok. Výdaje na domácnosť súvisia s platbami za vodu 35,- eur mesačne, za elektrinu 50,- eur mesačne. Ďalšie výdaje súvisia so stravovaním, hygienou. Ďalšie výdaje súvisia so zakupovaním dreva na vykurovanie. Tieto výdaje činia</w:t>
      </w:r>
    </w:p>
    <w:p>
      <w:r>
        <w:t>ročne sumu cca 200,- až 230,- eur. Jej manžel zatiaľ nepracuje. Je v evidencii na úrade práce. Žiadne ďalšie dávky nepoberajú. 5. Na pojednávaní kolízna opatrovníčka uviedla, že otec sa žiadnym spôsobom o deti nezaujíma, nekontaktuje sa s nimi, nenavštevuje ich, nemá žiadny záujem. Súd vykonal dokazovanie výsluchom matky mal. detí, kolízneho opatrovníka, oboznámil sa s obsahom predmetného spisu a zistil nasledovný skutočný stav: 6. Rozsudkom Okresného súdu Stará Ľubovňa pod č.k. 2P/122/2021-50 zo dňa 12. 7. 2022, ktorý nadobudol právoplatnosť dňa 18. 7. 2022 súd schválil rodičovskú dohodu, uzavretú medzi účastníkmi konania tak, že zmenil rozsudok Okresného súdu Stará Ľubovňa č.k. 4P/31/2014-28 zo dňa 14. 4. 2014 vo výroku o výživnom pre maloleté detí tak, že toto výživné zo strany otca mal. detí A. B., nar. X. X. XXXX zvyšil pre mal. H. B., nar. X. XX. XXXX na sumu 35,- eur mesačne, pre mal. A. B., nar. XX. X. XXXX na sumu 35,- eur mesačne a pre mal. A. B., nar. X. X. XXXX na sumu 35,- eur mesačne, ktoré výživné je otec povinný uhrádzať vždy do 15-tého dňa toho-ktorého mesiaca vopred k rukám matky mal. detí H. I., nar. XX. XX. XXXX, počnúc dňom právoplatnosti tohto rozsudku. 6. V prejednávanej veci kolízny opatrovník doručil správu z prešetrenia rodinných, bytových a sociálnych pomerov na strane mal. detí zo dňa 07.05.2024, z ktorej vyplývajú skutočnosti uvádzané kolíznou opatrovníčkou na dnešnom pojednávaní. Z predmetnej správy vyplýva, že z družského vzťahu H. I., nar. XX.XX.XXXX, trvale bytom E. XXX, C. D. a A. B., nar. X.X.XXXX, toho času bytom tř. G. XXXX/ XX, A., ČR pochádzajú maloleté deti A. B., nar. XX.X.XXXX a A. B., nar. X.X.XXXX. Maloleté deti sú v starostlivosti matky a otec je na základe rozhodnutia súdu povinný prispievať na výživu maloletej A. a maloletého A. sumou 35,- eur mesačne na každé z detí. Matka mal. detí má ďalšie štyri maloleté deti, ktoré pochádzajú z jej manželského zväzku s J. I., nar. XX.XX.XXXX, bytom E. XXX, C. D.. Matka maloletých detí uviedla, že zabezpečuje celodennú starostlivosť svojmu najmladšiemu synovi C.. Tunajší úrad jej vypláca rodičovský príspevok v sume 345,20 eur mesačne. Prídavok na päť deti v sume 300,eur mesačne, náhradné výživné na mal. A. v sume 35,- eur mesačne. Iný príjem nemá. Otec si svoju vyživovaciu povinnosť určenú súdom vôbec neplní, dlhodobo neposiela žiadne peniaze, o svoje deti sa vôbec nezaujíma, osobne ich nenavštevuje a ani im netelefonuje. Žije v Čechách kde má svoju novú rodinu. Podľa vyjadrenia matky maloletých detí, poberá náhradné výživné na syna A., na mal. A. jej už náhradné výživné nezasielajú, lebo nechodí do školy. Rodina žije v prízemnom murovanom dome. V domácnosti býva matka, jej s manžel a päť maloletých detí. K dispozícii majú jednu izbu, ktorá slúži ako kuchyňa aj spálňa. Domácnosť je zariadená starším funkčným nábytkom. Všetky výdaje na domácnosť hradí matka spoločne s manželom. Keďže otec žije v Českej republike, z uvedeného dôvodu nebolo možné prešetriť pomery na strane otca. Na základe uvedeného súd právne uzatvára. 7.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8. Súd po vykonanom dokazovaní dospel k záveru, že sú splnené podmienky na zvýšenie výživného zo strany otca mal. dieťaťa z toho dôvodu, že doposiaľ určené výživné nezodpovedá zákonnej výške minimálneho výživného. 9.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36,83 eur. Ide o minimálnu výšku výživného určenú zákonom o rodine, t.j. výšku, v ktorej je každý rodič mal. dieťaťa povinný plniť si svoju vyživovaciu povinnosť. Vzhľadom na cit. zákonné ustanovenie a vykonané dokazovanie, súd rozhodol o zvýšení výživného tak, ako je uvedené vo výrokovej časti tohto rozhodnutia, nakoľko je potrebné minimálne zosúladiť právny stav so stavom faktickým. 10.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w:t>
      </w:r>
    </w:p>
    <w:p>
      <w:r>
        <w:t>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Po vyhlásení rozsudku a po poučení o možnosti podať opravný prostriedok matka a kolízny opatrovník prehlásili, že sa vzdávajú práva podania odvolanie voči všetkým výrokom tohto rozsudku, čo potvrdili svojimi podpismi do zápisnice súdu.</w:t>
      </w:r>
    </w:p>
    <w:p/>
    <w:p>
      <w:r>
        <w:t>Zdroj: KAUZIS.SK – https://www.kauzis.sk/judikatura/r/ECLI:SK:OSSL:2024:8523201145.2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