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Dopĺňacie uznesenie Okresného súdu Stará Ľubovňa sp. zn. 4P/135/2023 z 29. 5. 2024</w:t>
      </w:r>
    </w:p>
    <w:p>
      <w:r>
        <w:t>Dopĺňacie uznesenie Okresného súdu Stará Ľubovňa z 29. mája 2024, sp. zn. 4P/135/2023, ECLI:SK:OSSL:2024:8523201281.4</w:t>
      </w:r>
    </w:p>
    <w:p>
      <w:r>
        <w:t>Súd: Okresný súd Stará Ľubovňa</w:t>
      </w:r>
    </w:p>
    <w:p>
      <w:r>
        <w:t>Spisová značka: 4P/135/2023</w:t>
      </w:r>
    </w:p>
    <w:p>
      <w:r>
        <w:t>ECLI: ECLI:SK:OSSL:2024:8523201281.4</w:t>
      </w:r>
    </w:p>
    <w:p>
      <w:r>
        <w:t>Dátum vydania: 29. 5. 2024</w:t>
      </w:r>
    </w:p>
    <w:p>
      <w:r>
        <w:t>Forma: Dopĺňacie uznesenie</w:t>
      </w:r>
    </w:p>
    <w:p>
      <w:pPr>
        <w:pStyle w:val="Heading2"/>
      </w:pPr>
      <w:r>
        <w:t>Text rozhodnutia</w:t>
      </w:r>
    </w:p>
    <w:p>
      <w:r>
        <w:t>Súd: Spisová značka: Identifikačné číslo súdneho spisu: Dátum vydania rozhodnutia: Meno a priezvisko sudcu, VSÚ: ECLI:</w:t>
      </w:r>
    </w:p>
    <w:p>
      <w:r>
        <w:t>Okresný súd Stará Ľubovňa 4P/135/2023 8523201281 29. 05. 2024 JUDr. Jana Sroková ECLI:SK:OSSL:2024:8523201281.4</w:t>
      </w:r>
    </w:p>
    <w:p>
      <w:r>
        <w:t>Dopĺňacie uznesenie Okresný súd Stará Ľubovňa v rodinnoprávnej veci starostlivosti súdu o mal. dieťa A. B., nar. XX.XX.XXXX, trvale bytom C. XXXX/XX, XXX XX A. D., t.č. Srbsko, zastúpené kolíznym opatrovníkom Úradom práce, sociálnych vecí a rodiny Stará Ľubovňa, dieťa rodičov: matky – E. F. G., nar. XX.XX.XXXX, trvale bytom C. XXXX/XX, XXX XX A. D., t. č. A. a otca – H. B., nar. XX.XX.XXXX, trvale bytom C. XXXX/X, XXX XX A. D., v konaní o zvýšenie výživného, takto rozhodol: Súd dopĺňa výrok uznesenia Okresného súdu Stará Ľubovňa č.k. 4P/135/2023 zo dňa 15.04.2024 o ďalší odsek, ktorý znie : „ Žiaden z účastníkov nemá nárok na náhradu trov konania“ odôvodnenie: 1. Navrhovateľka sa podaným návrhom doručeným tunajšiemu súdu dňa 9.11.2023 domáhala vydania rozhodnutia, ktorým by súd zvýšil výživné zo strany otca k mal. dieťaťu zo sumy 100 eur mesačne na sumu 230 eur mesačne. 2. Uznesením č.k. 4P/135/2023 zo dňa 15. 04.2024 súd rozhodol tak, že: I. Súd v y h l a s u j e, že nemá právomoc konať a rozhodnúť o návrhu matky na zvýšenie výživného a konanie z a s t a v u j e. Uznesenie doposiaľ nie je právoplatné. 3. V predmetnej veci vo výrokovej časti opomenul súd vo výroku rozhodnúť zároveň o trovách konania. 4. Podľa § 2 ods. 1 zákona č. 161/2015 Z.z. Civilný mimosporový poriadok (ďalej len „CMP“), na konania podľa tohto zákona sa použijú ustanovenia civilného sporového poriadku, ak tento zákon neustanovuje inak. 5. Podľa § 234 ods. 2 CSP, ak nie je ďalej ustanovené inak, použijú sa na uznesenie primerane ustanovenia o rozsudku. 6. Podľa § 225 ods. 1 CSP ak nerozhodol súd v rozsudku o niektorej časti predmetu konania alebo o predbežnej vykonateľnosti, môže strana do pätnástich dní od doručenia rozsudku navrhnúť jeho doplnenie. Súd môže rozsudok, ktorý nenadobudol právoplatnosť, doplniť aj bez návrhu. 7. Podľa § 52 CMP žiaden z účastníkov nemá nárok na náhradu trov konania, ak tento zákon neustanovuje inak,</w:t>
      </w:r>
    </w:p>
    <w:p>
      <w:r>
        <w:t>8. O trovách konania súd rozhodol v zmysle § 52 CMP, podľa ktorého žiaden z účastníkov nemá nárok na náhradu trov konania, ak tento zákon neustanovuje inak. 9. Vzhľadom na horeuvedené súd preto vydal v zmysle cit. zák. ust. toto doplňujúce uznesenie. Poučenie: Proti tomuto rozhodnutiu je možné podať odvolanie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w:t>
      </w:r>
    </w:p>
    <w:p/>
    <w:p>
      <w:r>
        <w:t>Zdroj: KAUZIS.SK – https://www.kauzis.sk/judikatura/r/ECLI:SK:OSSL:2024:8523201281.4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